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ind w:right="540" w:hanging="0"/>
        <w:jc w:val="center"/>
        <w:outlineLvl w:val="0"/>
        <w:rPr/>
      </w:pPr>
      <w:r>
        <w:rPr>
          <w:b/>
        </w:rPr>
        <w:t>COVERED ELECTRONIC WASTE (CEW) TRANSFER RECEIPT</w:t>
      </w:r>
    </w:p>
    <w:p>
      <w:pPr>
        <w:pStyle w:val="Normal"/>
        <w:rPr>
          <w:rFonts w:ascii="Tahoma" w:hAnsi="Tahoma" w:cs="Tahoma"/>
          <w:sz w:val="12"/>
          <w:szCs w:val="12"/>
        </w:rPr>
      </w:pPr>
      <w:r>
        <w:rPr>
          <w:rFonts w:cs="Tahoma" w:ascii="Tahoma" w:hAnsi="Tahoma"/>
          <w:sz w:val="12"/>
          <w:szCs w:val="12"/>
        </w:rPr>
      </w:r>
    </w:p>
    <w:tbl>
      <w:tblPr>
        <w:tblW w:w="10800" w:type="dxa"/>
        <w:jc w:val="left"/>
        <w:tblInd w:w="0" w:type="dxa"/>
        <w:tblCellMar>
          <w:top w:w="58" w:type="dxa"/>
          <w:left w:w="86" w:type="dxa"/>
          <w:bottom w:w="0" w:type="dxa"/>
          <w:right w:w="115" w:type="dxa"/>
        </w:tblCellMar>
        <w:tblLook w:noVBand="0" w:noHBand="0" w:firstColumn="1" w:lastColumn="1" w:firstRow="1" w:lastRow="1"/>
      </w:tblPr>
      <w:tblGrid>
        <w:gridCol w:w="10800"/>
      </w:tblGrid>
      <w:tr>
        <w:trPr>
          <w:trHeight w:val="576" w:hRule="atLeast"/>
        </w:trPr>
        <w:tc>
          <w:tcPr>
            <w:tcW w:w="10800" w:type="dxa"/>
            <w:tcBorders/>
            <w:shd w:color="auto" w:fill="auto" w:val="clear"/>
          </w:tcPr>
          <w:p>
            <w:pPr>
              <w:pStyle w:val="Normal"/>
              <w:rPr>
                <w:b/>
                <w:b/>
                <w:i/>
                <w:i/>
                <w:spacing w:val="38"/>
                <w:sz w:val="18"/>
                <w:szCs w:val="18"/>
              </w:rPr>
            </w:pPr>
            <w:r>
              <w:rPr>
                <w:i/>
                <w:sz w:val="18"/>
                <w:szCs w:val="18"/>
              </w:rPr>
              <w:t>Please provide the following information to document transfer of CEWs between Approved Collectors and Approved Recyclers, and attach copies of all applicable weight certificates. This required information must accompany all CEW Recycling Payment Claims (CalRecycle 196). Print legibly in ink or type. Void errors only by using a single line through the error.</w:t>
            </w:r>
          </w:p>
        </w:tc>
      </w:tr>
    </w:tbl>
    <w:p>
      <w:pPr>
        <w:pStyle w:val="Normal"/>
        <w:rPr>
          <w:sz w:val="12"/>
          <w:szCs w:val="12"/>
        </w:rPr>
      </w:pPr>
      <w:r>
        <w:rPr>
          <w:sz w:val="12"/>
          <w:szCs w:val="12"/>
        </w:rPr>
      </w:r>
    </w:p>
    <w:tbl>
      <w:tblPr>
        <w:tblW w:w="10825" w:type="dxa"/>
        <w:jc w:val="left"/>
        <w:tblInd w:w="7" w:type="dxa"/>
        <w:tblCellMar>
          <w:top w:w="0" w:type="dxa"/>
          <w:left w:w="115" w:type="dxa"/>
          <w:bottom w:w="0" w:type="dxa"/>
          <w:right w:w="14" w:type="dxa"/>
        </w:tblCellMar>
        <w:tblLook w:noVBand="0" w:noHBand="0" w:firstColumn="1" w:lastRow="1" w:lastColumn="1" w:firstRow="1"/>
      </w:tblPr>
      <w:tblGrid>
        <w:gridCol w:w="2193"/>
        <w:gridCol w:w="3180"/>
        <w:gridCol w:w="949"/>
        <w:gridCol w:w="3420"/>
        <w:gridCol w:w="1083"/>
      </w:tblGrid>
      <w:tr>
        <w:trPr>
          <w:trHeight w:val="697" w:hRule="atLeast"/>
        </w:trPr>
        <w:tc>
          <w:tcPr>
            <w:tcW w:w="2193" w:type="dxa"/>
            <w:tcBorders>
              <w:top w:val="single" w:sz="2" w:space="0" w:color="808080"/>
              <w:left w:val="single" w:sz="2" w:space="0" w:color="808080"/>
              <w:bottom w:val="single" w:sz="2" w:space="0" w:color="808080"/>
              <w:right w:val="single" w:sz="2" w:space="0" w:color="808080"/>
            </w:tcBorders>
            <w:shd w:color="auto" w:fill="auto" w:val="clear"/>
          </w:tcPr>
          <w:p>
            <w:pPr>
              <w:pStyle w:val="Normal"/>
              <w:rPr>
                <w:sz w:val="18"/>
                <w:szCs w:val="18"/>
              </w:rPr>
            </w:pPr>
            <w:r>
              <w:rPr>
                <w:sz w:val="18"/>
                <w:szCs w:val="18"/>
              </w:rPr>
              <w:t>Date of Transfer:</w:t>
            </w:r>
          </w:p>
          <w:p>
            <w:pPr>
              <w:pStyle w:val="Normal"/>
              <w:rPr/>
            </w:pPr>
            <w:r>
              <w:fldChar w:fldCharType="begin">
                <w:ffData>
                  <w:name w:val="Text1"/>
                  <w:enabled/>
                  <w:calcOnExit w:val="0"/>
                  <w:textInput/>
                </w:ffData>
              </w:fldChar>
            </w:r>
            <w:r>
              <w:rPr>
                <w:sz w:val="18"/>
                <w:b/>
                <w:szCs w:val="18"/>
              </w:rPr>
              <w:instrText> FORMTEXT </w:instrText>
            </w:r>
            <w:r>
              <w:rPr>
                <w:sz w:val="18"/>
                <w:b/>
                <w:szCs w:val="18"/>
              </w:rPr>
              <w:fldChar w:fldCharType="separate"/>
            </w:r>
            <w:bookmarkStart w:id="0" w:name="Text1"/>
            <w:r>
              <w:rPr>
                <w:b/>
                <w:color w:val="0070C0"/>
                <w:sz w:val="18"/>
                <w:szCs w:val="18"/>
              </w:rPr>
              <w:t>     </w:t>
            </w:r>
            <w:r>
              <w:rPr>
                <w:b/>
                <w:color w:val="0070C0"/>
                <w:sz w:val="18"/>
                <w:szCs w:val="18"/>
              </w:rPr>
            </w:r>
            <w:r>
              <w:rPr>
                <w:sz w:val="18"/>
                <w:b/>
                <w:szCs w:val="18"/>
              </w:rPr>
              <w:fldChar w:fldCharType="end"/>
            </w:r>
            <w:bookmarkEnd w:id="0"/>
          </w:p>
        </w:tc>
        <w:tc>
          <w:tcPr>
            <w:tcW w:w="3180" w:type="dxa"/>
            <w:tcBorders>
              <w:top w:val="single" w:sz="2" w:space="0" w:color="808080"/>
              <w:left w:val="single" w:sz="2" w:space="0" w:color="808080"/>
              <w:bottom w:val="single" w:sz="2" w:space="0" w:color="808080"/>
              <w:right w:val="single" w:sz="2" w:space="0" w:color="808080"/>
            </w:tcBorders>
            <w:shd w:color="auto" w:fill="auto" w:val="clear"/>
            <w:tcMar>
              <w:left w:w="108" w:type="dxa"/>
              <w:right w:w="108" w:type="dxa"/>
            </w:tcMar>
          </w:tcPr>
          <w:p>
            <w:pPr>
              <w:pStyle w:val="Normal"/>
              <w:rPr>
                <w:b/>
                <w:b/>
                <w:sz w:val="18"/>
                <w:szCs w:val="18"/>
              </w:rPr>
            </w:pPr>
            <w:r>
              <w:rPr>
                <w:sz w:val="18"/>
                <w:szCs w:val="18"/>
              </w:rPr>
              <w:t>Approved Collector Name:</w:t>
            </w:r>
          </w:p>
          <w:p>
            <w:pPr>
              <w:pStyle w:val="Normal"/>
              <w:rPr/>
            </w:pPr>
            <w:r>
              <w:fldChar w:fldCharType="begin">
                <w:ffData>
                  <w:name w:val="Text4"/>
                  <w:enabled/>
                  <w:calcOnExit w:val="0"/>
                  <w:textInput/>
                </w:ffData>
              </w:fldChar>
            </w:r>
            <w:r>
              <w:rPr>
                <w:sz w:val="18"/>
                <w:b/>
                <w:szCs w:val="18"/>
              </w:rPr>
              <w:instrText> FORMTEXT </w:instrText>
            </w:r>
            <w:r>
              <w:rPr>
                <w:sz w:val="18"/>
                <w:b/>
                <w:szCs w:val="18"/>
              </w:rPr>
              <w:fldChar w:fldCharType="separate"/>
            </w:r>
            <w:bookmarkStart w:id="1" w:name="Text4"/>
            <w:r>
              <w:rPr>
                <w:b/>
                <w:color w:val="0070C0"/>
                <w:sz w:val="18"/>
                <w:szCs w:val="18"/>
              </w:rPr>
              <w:t>     </w:t>
            </w:r>
            <w:r>
              <w:rPr>
                <w:b/>
                <w:color w:val="0070C0"/>
                <w:sz w:val="18"/>
                <w:szCs w:val="18"/>
              </w:rPr>
            </w:r>
            <w:r>
              <w:rPr>
                <w:sz w:val="18"/>
                <w:b/>
                <w:szCs w:val="18"/>
              </w:rPr>
              <w:fldChar w:fldCharType="end"/>
            </w:r>
            <w:bookmarkEnd w:id="1"/>
          </w:p>
        </w:tc>
        <w:tc>
          <w:tcPr>
            <w:tcW w:w="949" w:type="dxa"/>
            <w:tcBorders>
              <w:top w:val="single" w:sz="2" w:space="0" w:color="808080"/>
              <w:left w:val="single" w:sz="2" w:space="0" w:color="808080"/>
              <w:bottom w:val="single" w:sz="2" w:space="0" w:color="808080"/>
              <w:right w:val="single" w:sz="2" w:space="0" w:color="808080"/>
            </w:tcBorders>
            <w:shd w:color="auto" w:fill="auto" w:val="clear"/>
            <w:tcMar>
              <w:left w:w="29" w:type="dxa"/>
              <w:right w:w="29" w:type="dxa"/>
            </w:tcMar>
          </w:tcPr>
          <w:p>
            <w:pPr>
              <w:pStyle w:val="Normal"/>
              <w:ind w:right="60" w:hanging="0"/>
              <w:jc w:val="center"/>
              <w:rPr/>
            </w:pPr>
            <w:r>
              <w:rPr>
                <w:sz w:val="18"/>
                <w:szCs w:val="18"/>
              </w:rPr>
              <w:t xml:space="preserve">CEWID #: </w:t>
            </w:r>
            <w:r>
              <w:fldChar w:fldCharType="begin">
                <w:ffData>
                  <w:name w:val="Text5"/>
                  <w:enabled/>
                  <w:calcOnExit w:val="0"/>
                  <w:textInput/>
                </w:ffData>
              </w:fldChar>
            </w:r>
            <w:r>
              <w:rPr>
                <w:sz w:val="18"/>
                <w:szCs w:val="18"/>
              </w:rPr>
              <w:instrText> FORMTEXT </w:instrText>
            </w:r>
            <w:r>
              <w:rPr>
                <w:sz w:val="18"/>
                <w:szCs w:val="18"/>
              </w:rPr>
              <w:fldChar w:fldCharType="separate"/>
            </w:r>
            <w:bookmarkStart w:id="2" w:name="Text5"/>
            <w:r>
              <w:rPr>
                <w:sz w:val="18"/>
                <w:szCs w:val="18"/>
              </w:rPr>
            </w:r>
            <w:r>
              <w:rPr>
                <w:b/>
                <w:color w:val="0070C0"/>
                <w:sz w:val="18"/>
                <w:szCs w:val="18"/>
              </w:rPr>
              <w:t>     </w:t>
            </w:r>
            <w:r>
              <w:rPr>
                <w:b/>
                <w:color w:val="0070C0"/>
                <w:sz w:val="18"/>
                <w:szCs w:val="18"/>
              </w:rPr>
            </w:r>
            <w:r>
              <w:rPr>
                <w:sz w:val="18"/>
                <w:b/>
                <w:szCs w:val="18"/>
              </w:rPr>
              <w:fldChar w:fldCharType="end"/>
            </w:r>
            <w:bookmarkEnd w:id="2"/>
          </w:p>
        </w:tc>
        <w:tc>
          <w:tcPr>
            <w:tcW w:w="3420" w:type="dxa"/>
            <w:tcBorders>
              <w:top w:val="single" w:sz="2" w:space="0" w:color="808080"/>
              <w:left w:val="single" w:sz="2" w:space="0" w:color="808080"/>
              <w:bottom w:val="single" w:sz="2" w:space="0" w:color="808080"/>
              <w:right w:val="single" w:sz="2" w:space="0" w:color="808080"/>
            </w:tcBorders>
            <w:shd w:color="auto" w:fill="auto" w:val="clear"/>
            <w:tcMar>
              <w:left w:w="108" w:type="dxa"/>
              <w:right w:w="108" w:type="dxa"/>
            </w:tcMar>
          </w:tcPr>
          <w:p>
            <w:pPr>
              <w:pStyle w:val="Normal"/>
              <w:rPr>
                <w:sz w:val="18"/>
                <w:szCs w:val="18"/>
              </w:rPr>
            </w:pPr>
            <w:r>
              <w:rPr>
                <w:sz w:val="18"/>
                <w:szCs w:val="18"/>
              </w:rPr>
              <w:t>Approved Recycler Name:</w:t>
            </w:r>
          </w:p>
          <w:p>
            <w:pPr>
              <w:pStyle w:val="Normal"/>
              <w:rPr/>
            </w:pPr>
            <w:r>
              <w:fldChar w:fldCharType="begin">
                <w:ffData>
                  <w:name w:val="Text41"/>
                  <w:enabled/>
                  <w:calcOnExit w:val="0"/>
                  <w:textInput/>
                </w:ffData>
              </w:fldChar>
            </w:r>
            <w:r>
              <w:rPr>
                <w:sz w:val="18"/>
                <w:b/>
                <w:szCs w:val="18"/>
              </w:rPr>
              <w:instrText> FORMTEXT </w:instrText>
            </w:r>
            <w:r>
              <w:rPr>
                <w:sz w:val="18"/>
                <w:b/>
                <w:szCs w:val="18"/>
              </w:rPr>
              <w:fldChar w:fldCharType="separate"/>
            </w:r>
            <w:bookmarkStart w:id="3" w:name="Text41"/>
            <w:r>
              <w:rPr>
                <w:b/>
                <w:color w:val="0070C0"/>
                <w:sz w:val="18"/>
                <w:szCs w:val="18"/>
              </w:rPr>
              <w:t>     </w:t>
            </w:r>
            <w:r>
              <w:rPr>
                <w:b/>
                <w:color w:val="0070C0"/>
                <w:sz w:val="18"/>
                <w:szCs w:val="18"/>
              </w:rPr>
            </w:r>
            <w:r>
              <w:rPr>
                <w:sz w:val="18"/>
                <w:b/>
                <w:szCs w:val="18"/>
              </w:rPr>
              <w:fldChar w:fldCharType="end"/>
            </w:r>
            <w:bookmarkEnd w:id="3"/>
          </w:p>
        </w:tc>
        <w:tc>
          <w:tcPr>
            <w:tcW w:w="1083" w:type="dxa"/>
            <w:tcBorders>
              <w:top w:val="single" w:sz="2" w:space="0" w:color="808080"/>
              <w:left w:val="single" w:sz="2" w:space="0" w:color="808080"/>
              <w:bottom w:val="single" w:sz="2" w:space="0" w:color="808080"/>
              <w:right w:val="single" w:sz="2" w:space="0" w:color="808080"/>
            </w:tcBorders>
            <w:shd w:color="auto" w:fill="auto" w:val="clear"/>
            <w:tcMar>
              <w:left w:w="29" w:type="dxa"/>
              <w:right w:w="29" w:type="dxa"/>
            </w:tcMar>
          </w:tcPr>
          <w:p>
            <w:pPr>
              <w:pStyle w:val="Normal"/>
              <w:ind w:right="61" w:hanging="0"/>
              <w:jc w:val="center"/>
              <w:rPr/>
            </w:pPr>
            <w:r>
              <w:rPr>
                <w:sz w:val="18"/>
                <w:szCs w:val="18"/>
              </w:rPr>
              <w:t xml:space="preserve">CEWID #: </w:t>
            </w:r>
            <w:r>
              <w:fldChar w:fldCharType="begin">
                <w:ffData>
                  <w:name w:val="Text7"/>
                  <w:enabled/>
                  <w:calcOnExit w:val="0"/>
                  <w:textInput/>
                </w:ffData>
              </w:fldChar>
            </w:r>
            <w:r>
              <w:rPr>
                <w:sz w:val="18"/>
                <w:szCs w:val="18"/>
              </w:rPr>
              <w:instrText> FORMTEXT </w:instrText>
            </w:r>
            <w:r>
              <w:rPr>
                <w:sz w:val="18"/>
                <w:szCs w:val="18"/>
              </w:rPr>
              <w:fldChar w:fldCharType="separate"/>
            </w:r>
            <w:bookmarkStart w:id="4" w:name="Text7"/>
            <w:r>
              <w:rPr>
                <w:sz w:val="18"/>
                <w:szCs w:val="18"/>
              </w:rPr>
            </w:r>
            <w:r>
              <w:rPr>
                <w:b/>
                <w:color w:val="0070C0"/>
                <w:sz w:val="18"/>
                <w:szCs w:val="18"/>
              </w:rPr>
              <w:t>     </w:t>
            </w:r>
            <w:r>
              <w:rPr>
                <w:b/>
                <w:color w:val="0070C0"/>
                <w:sz w:val="18"/>
                <w:szCs w:val="18"/>
              </w:rPr>
            </w:r>
            <w:r>
              <w:rPr>
                <w:sz w:val="18"/>
                <w:b/>
                <w:szCs w:val="18"/>
              </w:rPr>
              <w:fldChar w:fldCharType="end"/>
            </w:r>
            <w:bookmarkEnd w:id="4"/>
          </w:p>
        </w:tc>
      </w:tr>
    </w:tbl>
    <w:p>
      <w:pPr>
        <w:pStyle w:val="Normal"/>
        <w:rPr/>
      </w:pPr>
      <w:r>
        <w:rPr/>
      </w:r>
    </w:p>
    <w:tbl>
      <w:tblPr>
        <w:tblW w:w="10825" w:type="dxa"/>
        <w:jc w:val="left"/>
        <w:tblInd w:w="0" w:type="dxa"/>
        <w:tblCellMar>
          <w:top w:w="0" w:type="dxa"/>
          <w:left w:w="108" w:type="dxa"/>
          <w:bottom w:w="0" w:type="dxa"/>
          <w:right w:w="108" w:type="dxa"/>
        </w:tblCellMar>
        <w:tblLook w:noVBand="0" w:noHBand="0" w:firstColumn="1" w:lastRow="1" w:lastColumn="1" w:firstRow="1"/>
      </w:tblPr>
      <w:tblGrid>
        <w:gridCol w:w="858"/>
        <w:gridCol w:w="3846"/>
        <w:gridCol w:w="1530"/>
        <w:gridCol w:w="89"/>
        <w:gridCol w:w="180"/>
        <w:gridCol w:w="2610"/>
        <w:gridCol w:w="1440"/>
        <w:gridCol w:w="272"/>
      </w:tblGrid>
      <w:tr>
        <w:trPr>
          <w:trHeight w:val="517" w:hRule="atLeast"/>
        </w:trPr>
        <w:tc>
          <w:tcPr>
            <w:tcW w:w="4704" w:type="dxa"/>
            <w:gridSpan w:val="2"/>
            <w:tcBorders>
              <w:top w:val="single" w:sz="2" w:space="0" w:color="808080"/>
              <w:left w:val="single" w:sz="2" w:space="0" w:color="808080"/>
              <w:bottom w:val="single" w:sz="2" w:space="0" w:color="808080"/>
              <w:right w:val="single" w:sz="2" w:space="0" w:color="808080"/>
            </w:tcBorders>
            <w:shd w:color="auto" w:fill="D9D9D9" w:val="clear"/>
            <w:vAlign w:val="center"/>
          </w:tcPr>
          <w:p>
            <w:pPr>
              <w:pStyle w:val="Normal"/>
              <w:ind w:left="360" w:right="75" w:hanging="360"/>
              <w:rPr/>
            </w:pPr>
            <w:r>
              <w:fldChar w:fldCharType="begin">
                <w:ffData>
                  <w:name w:val=""/>
                  <w:enabled/>
                  <w:calcOnExit w:val="0"/>
                  <w:checkBox>
                    <w:sizeAuto/>
                  </w:checkBox>
                </w:ffData>
              </w:fldChar>
            </w:r>
            <w:r>
              <w:rPr/>
              <w:instrText> FORMCHECKBOX </w:instrText>
            </w:r>
            <w:r>
              <w:rPr/>
              <w:fldChar w:fldCharType="separate"/>
            </w:r>
            <w:bookmarkStart w:id="5" w:name="__Fieldmark__93_1454195992"/>
            <w:bookmarkStart w:id="6" w:name="__Fieldmark__93_1454195992"/>
            <w:bookmarkStart w:id="7" w:name="__Fieldmark__93_1454195992"/>
            <w:bookmarkEnd w:id="7"/>
            <w:r>
              <w:rPr/>
            </w:r>
            <w:r>
              <w:rPr/>
              <w:fldChar w:fldCharType="end"/>
            </w:r>
            <w:r>
              <w:rPr>
                <w:sz w:val="18"/>
                <w:szCs w:val="18"/>
              </w:rPr>
              <w:t xml:space="preserve">  Check Here If Operating as a Dual Entity During This Transaction.</w:t>
            </w:r>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jc w:val="center"/>
              <w:rPr>
                <w:sz w:val="18"/>
                <w:szCs w:val="18"/>
              </w:rPr>
            </w:pPr>
            <w:r>
              <w:rPr>
                <w:sz w:val="18"/>
                <w:szCs w:val="18"/>
              </w:rPr>
              <w:t>Certified Units Transferred</w:t>
            </w:r>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16" w:hanging="0"/>
              <w:jc w:val="center"/>
              <w:rPr>
                <w:sz w:val="18"/>
                <w:szCs w:val="18"/>
              </w:rPr>
            </w:pPr>
            <w:r>
              <w:rPr>
                <w:sz w:val="18"/>
                <w:szCs w:val="18"/>
              </w:rPr>
              <w:t xml:space="preserve">Certified Pounds </w:t>
            </w:r>
          </w:p>
          <w:p>
            <w:pPr>
              <w:pStyle w:val="Normal"/>
              <w:ind w:right="16" w:hanging="0"/>
              <w:jc w:val="center"/>
              <w:rPr>
                <w:sz w:val="18"/>
                <w:szCs w:val="18"/>
              </w:rPr>
            </w:pPr>
            <w:r>
              <w:rPr>
                <w:sz w:val="18"/>
                <w:szCs w:val="18"/>
              </w:rPr>
              <w:t>Transferred</w:t>
            </w:r>
            <w:bookmarkStart w:id="8" w:name="Text9"/>
            <w:bookmarkEnd w:id="8"/>
          </w:p>
        </w:tc>
        <w:tc>
          <w:tcPr>
            <w:tcW w:w="1712"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left="16" w:right="16" w:hanging="0"/>
              <w:jc w:val="center"/>
              <w:rPr>
                <w:i/>
                <w:i/>
                <w:sz w:val="18"/>
                <w:szCs w:val="18"/>
              </w:rPr>
            </w:pPr>
            <w:r>
              <w:rPr>
                <w:i/>
                <w:sz w:val="18"/>
                <w:szCs w:val="18"/>
              </w:rPr>
              <w:t xml:space="preserve">From Certified Units Transferred, </w:t>
            </w:r>
          </w:p>
          <w:p>
            <w:pPr>
              <w:pStyle w:val="Normal"/>
              <w:ind w:left="16" w:right="16" w:hanging="0"/>
              <w:jc w:val="center"/>
              <w:rPr>
                <w:i/>
                <w:i/>
                <w:sz w:val="18"/>
                <w:szCs w:val="18"/>
                <w:u w:val="single"/>
              </w:rPr>
            </w:pPr>
            <w:r>
              <w:rPr>
                <w:i/>
                <w:sz w:val="18"/>
                <w:szCs w:val="18"/>
                <w:u w:val="single"/>
              </w:rPr>
              <w:t>SA Units</w:t>
            </w:r>
          </w:p>
        </w:tc>
      </w:tr>
      <w:tr>
        <w:trPr>
          <w:trHeight w:val="338" w:hRule="atLeast"/>
        </w:trPr>
        <w:tc>
          <w:tcPr>
            <w:tcW w:w="4704"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rPr>
                <w:sz w:val="18"/>
                <w:szCs w:val="18"/>
              </w:rPr>
            </w:pPr>
            <w:r>
              <w:rPr>
                <w:sz w:val="18"/>
                <w:szCs w:val="18"/>
              </w:rPr>
              <w:t>CA Sourced CRT CEWs</w:t>
            </w:r>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5"/>
                  <w:enabled/>
                  <w:calcOnExit w:val="0"/>
                  <w:textInput/>
                </w:ffData>
              </w:fldChar>
            </w:r>
            <w:r>
              <w:rPr>
                <w:sz w:val="18"/>
                <w:b/>
                <w:szCs w:val="18"/>
              </w:rPr>
              <w:instrText> FORMTEXT </w:instrText>
            </w:r>
            <w:r>
              <w:rPr>
                <w:sz w:val="18"/>
                <w:b/>
                <w:szCs w:val="18"/>
              </w:rPr>
              <w:fldChar w:fldCharType="separate"/>
            </w:r>
            <w:bookmarkStart w:id="9" w:name="Text15"/>
            <w:r>
              <w:rPr>
                <w:b/>
                <w:color w:val="0070C0"/>
                <w:sz w:val="18"/>
                <w:szCs w:val="18"/>
              </w:rPr>
              <w:t>     </w:t>
            </w:r>
            <w:r>
              <w:rPr>
                <w:b/>
                <w:color w:val="0070C0"/>
                <w:sz w:val="18"/>
                <w:szCs w:val="18"/>
              </w:rPr>
            </w:r>
            <w:r>
              <w:rPr>
                <w:sz w:val="18"/>
                <w:b/>
                <w:szCs w:val="18"/>
              </w:rPr>
              <w:fldChar w:fldCharType="end"/>
            </w:r>
            <w:bookmarkEnd w:id="9"/>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51"/>
                  <w:enabled/>
                  <w:calcOnExit w:val="0"/>
                  <w:textInput/>
                </w:ffData>
              </w:fldChar>
            </w:r>
            <w:r>
              <w:rPr>
                <w:sz w:val="18"/>
                <w:b/>
                <w:szCs w:val="18"/>
              </w:rPr>
              <w:instrText> FORMTEXT </w:instrText>
            </w:r>
            <w:r>
              <w:rPr>
                <w:sz w:val="18"/>
                <w:b/>
                <w:szCs w:val="18"/>
              </w:rPr>
              <w:fldChar w:fldCharType="separate"/>
            </w:r>
            <w:bookmarkStart w:id="10" w:name="Text151"/>
            <w:r>
              <w:rPr>
                <w:b/>
                <w:color w:val="0070C0"/>
                <w:sz w:val="18"/>
                <w:szCs w:val="18"/>
              </w:rPr>
              <w:t>     </w:t>
            </w:r>
            <w:r>
              <w:rPr>
                <w:b/>
                <w:color w:val="0070C0"/>
                <w:sz w:val="18"/>
                <w:szCs w:val="18"/>
              </w:rPr>
            </w:r>
            <w:r>
              <w:rPr>
                <w:sz w:val="18"/>
                <w:b/>
                <w:szCs w:val="18"/>
              </w:rPr>
              <w:fldChar w:fldCharType="end"/>
            </w:r>
            <w:bookmarkEnd w:id="10"/>
          </w:p>
        </w:tc>
        <w:tc>
          <w:tcPr>
            <w:tcW w:w="1712"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52"/>
                  <w:enabled/>
                  <w:calcOnExit w:val="0"/>
                  <w:textInput/>
                </w:ffData>
              </w:fldChar>
            </w:r>
            <w:r>
              <w:rPr>
                <w:sz w:val="18"/>
                <w:i/>
                <w:b/>
                <w:szCs w:val="18"/>
              </w:rPr>
              <w:instrText> FORMTEXT </w:instrText>
            </w:r>
            <w:r>
              <w:rPr>
                <w:sz w:val="18"/>
                <w:i/>
                <w:b/>
                <w:szCs w:val="18"/>
              </w:rPr>
              <w:fldChar w:fldCharType="separate"/>
            </w:r>
            <w:bookmarkStart w:id="11" w:name="Text152"/>
            <w:r>
              <w:rPr>
                <w:b/>
                <w:i/>
                <w:color w:val="0070C0"/>
                <w:sz w:val="18"/>
                <w:szCs w:val="18"/>
              </w:rPr>
              <w:t>     </w:t>
            </w:r>
            <w:r>
              <w:rPr>
                <w:b/>
                <w:i/>
                <w:color w:val="0070C0"/>
                <w:sz w:val="18"/>
                <w:szCs w:val="18"/>
              </w:rPr>
            </w:r>
            <w:r>
              <w:rPr>
                <w:sz w:val="18"/>
                <w:i/>
                <w:b/>
                <w:szCs w:val="18"/>
              </w:rPr>
              <w:fldChar w:fldCharType="end"/>
            </w:r>
            <w:bookmarkEnd w:id="11"/>
          </w:p>
        </w:tc>
      </w:tr>
      <w:tr>
        <w:trPr>
          <w:trHeight w:val="338" w:hRule="atLeast"/>
        </w:trPr>
        <w:tc>
          <w:tcPr>
            <w:tcW w:w="4704" w:type="dxa"/>
            <w:gridSpan w:val="2"/>
            <w:tcBorders>
              <w:top w:val="single" w:sz="2" w:space="0" w:color="808080"/>
              <w:left w:val="single" w:sz="2" w:space="0" w:color="808080"/>
              <w:bottom w:val="single" w:sz="2" w:space="0" w:color="808080"/>
              <w:right w:val="single" w:sz="2" w:space="0" w:color="808080"/>
            </w:tcBorders>
            <w:shd w:color="auto" w:fill="auto" w:val="clear"/>
            <w:tcMar>
              <w:top w:w="43" w:type="dxa"/>
              <w:left w:w="115" w:type="dxa"/>
              <w:right w:w="115" w:type="dxa"/>
            </w:tcMar>
            <w:vAlign w:val="center"/>
          </w:tcPr>
          <w:p>
            <w:pPr>
              <w:pStyle w:val="Normal"/>
              <w:rPr>
                <w:sz w:val="18"/>
                <w:szCs w:val="18"/>
              </w:rPr>
            </w:pPr>
            <w:r>
              <w:rPr>
                <w:sz w:val="18"/>
                <w:szCs w:val="18"/>
              </w:rPr>
              <w:t>CA Sourced Non-CRT CEWs</w:t>
            </w:r>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0"/>
                  <w:enabled/>
                  <w:calcOnExit w:val="0"/>
                  <w:textInput/>
                </w:ffData>
              </w:fldChar>
            </w:r>
            <w:r>
              <w:rPr>
                <w:sz w:val="18"/>
                <w:b/>
                <w:szCs w:val="18"/>
              </w:rPr>
              <w:instrText> FORMTEXT </w:instrText>
            </w:r>
            <w:r>
              <w:rPr>
                <w:sz w:val="18"/>
                <w:b/>
                <w:szCs w:val="18"/>
              </w:rPr>
              <w:fldChar w:fldCharType="separate"/>
            </w:r>
            <w:bookmarkStart w:id="12" w:name="Text10"/>
            <w:r>
              <w:rPr>
                <w:b/>
                <w:color w:val="0070C0"/>
                <w:sz w:val="18"/>
                <w:szCs w:val="18"/>
              </w:rPr>
              <w:t>     </w:t>
            </w:r>
            <w:r>
              <w:rPr>
                <w:b/>
                <w:color w:val="0070C0"/>
                <w:sz w:val="18"/>
                <w:szCs w:val="18"/>
              </w:rPr>
            </w:r>
            <w:r>
              <w:rPr>
                <w:sz w:val="18"/>
                <w:b/>
                <w:szCs w:val="18"/>
              </w:rPr>
              <w:fldChar w:fldCharType="end"/>
            </w:r>
            <w:bookmarkEnd w:id="12"/>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01"/>
                  <w:enabled/>
                  <w:calcOnExit w:val="0"/>
                  <w:textInput/>
                </w:ffData>
              </w:fldChar>
            </w:r>
            <w:r>
              <w:rPr>
                <w:sz w:val="18"/>
                <w:b/>
                <w:szCs w:val="18"/>
              </w:rPr>
              <w:instrText> FORMTEXT </w:instrText>
            </w:r>
            <w:r>
              <w:rPr>
                <w:sz w:val="18"/>
                <w:b/>
                <w:szCs w:val="18"/>
              </w:rPr>
              <w:fldChar w:fldCharType="separate"/>
            </w:r>
            <w:bookmarkStart w:id="13" w:name="Text101"/>
            <w:r>
              <w:rPr>
                <w:b/>
                <w:color w:val="0070C0"/>
                <w:sz w:val="18"/>
                <w:szCs w:val="18"/>
              </w:rPr>
              <w:t>     </w:t>
            </w:r>
            <w:r>
              <w:rPr>
                <w:b/>
                <w:color w:val="0070C0"/>
                <w:sz w:val="18"/>
                <w:szCs w:val="18"/>
              </w:rPr>
            </w:r>
            <w:r>
              <w:rPr>
                <w:sz w:val="18"/>
                <w:b/>
                <w:szCs w:val="18"/>
              </w:rPr>
              <w:fldChar w:fldCharType="end"/>
            </w:r>
            <w:bookmarkEnd w:id="13"/>
          </w:p>
        </w:tc>
        <w:tc>
          <w:tcPr>
            <w:tcW w:w="1712"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02"/>
                  <w:enabled/>
                  <w:calcOnExit w:val="0"/>
                  <w:textInput/>
                </w:ffData>
              </w:fldChar>
            </w:r>
            <w:r>
              <w:rPr>
                <w:sz w:val="18"/>
                <w:i/>
                <w:b/>
                <w:szCs w:val="18"/>
              </w:rPr>
              <w:instrText> FORMTEXT </w:instrText>
            </w:r>
            <w:r>
              <w:rPr>
                <w:sz w:val="18"/>
                <w:i/>
                <w:b/>
                <w:szCs w:val="18"/>
              </w:rPr>
              <w:fldChar w:fldCharType="separate"/>
            </w:r>
            <w:bookmarkStart w:id="14" w:name="Text102"/>
            <w:r>
              <w:rPr>
                <w:b/>
                <w:i/>
                <w:color w:val="0070C0"/>
                <w:sz w:val="18"/>
                <w:szCs w:val="18"/>
              </w:rPr>
              <w:t>     </w:t>
            </w:r>
            <w:r>
              <w:rPr>
                <w:b/>
                <w:i/>
                <w:color w:val="0070C0"/>
                <w:sz w:val="18"/>
                <w:szCs w:val="18"/>
              </w:rPr>
            </w:r>
            <w:r>
              <w:rPr>
                <w:sz w:val="18"/>
                <w:i/>
                <w:b/>
                <w:szCs w:val="18"/>
              </w:rPr>
              <w:fldChar w:fldCharType="end"/>
            </w:r>
            <w:bookmarkEnd w:id="14"/>
          </w:p>
        </w:tc>
      </w:tr>
      <w:tr>
        <w:trPr>
          <w:trHeight w:val="338" w:hRule="atLeast"/>
        </w:trPr>
        <w:tc>
          <w:tcPr>
            <w:tcW w:w="4704"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tabs>
                <w:tab w:val="clear" w:pos="720"/>
                <w:tab w:val="left" w:pos="5220" w:leader="none"/>
              </w:tabs>
              <w:jc w:val="right"/>
              <w:rPr>
                <w:sz w:val="18"/>
                <w:szCs w:val="18"/>
              </w:rPr>
            </w:pPr>
            <w:r>
              <w:rPr>
                <w:sz w:val="18"/>
                <w:szCs w:val="18"/>
              </w:rPr>
              <w:t>Totals</w:t>
            </w:r>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2"/>
                  <w:enabled/>
                  <w:calcOnExit w:val="0"/>
                  <w:textInput/>
                </w:ffData>
              </w:fldChar>
            </w:r>
            <w:r>
              <w:rPr>
                <w:sz w:val="18"/>
                <w:b/>
                <w:szCs w:val="18"/>
              </w:rPr>
              <w:instrText> FORMTEXT </w:instrText>
            </w:r>
            <w:r>
              <w:rPr>
                <w:sz w:val="18"/>
                <w:b/>
                <w:szCs w:val="18"/>
              </w:rPr>
              <w:fldChar w:fldCharType="separate"/>
            </w:r>
            <w:bookmarkStart w:id="15" w:name="Text12"/>
            <w:r>
              <w:rPr>
                <w:b/>
                <w:color w:val="0070C0"/>
                <w:sz w:val="18"/>
                <w:szCs w:val="18"/>
              </w:rPr>
              <w:t>     </w:t>
            </w:r>
            <w:r>
              <w:rPr>
                <w:b/>
                <w:color w:val="0070C0"/>
                <w:sz w:val="18"/>
                <w:szCs w:val="18"/>
              </w:rPr>
            </w:r>
            <w:r>
              <w:rPr>
                <w:sz w:val="18"/>
                <w:b/>
                <w:szCs w:val="18"/>
              </w:rPr>
              <w:fldChar w:fldCharType="end"/>
            </w:r>
            <w:bookmarkEnd w:id="15"/>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Bookmark"/>
                  <w:enabled/>
                  <w:calcOnExit w:val="0"/>
                  <w:textInput/>
                </w:ffData>
              </w:fldChar>
            </w:r>
            <w:r>
              <w:rPr>
                <w:sz w:val="18"/>
                <w:b/>
                <w:szCs w:val="18"/>
              </w:rPr>
              <w:instrText> FORMTEXT </w:instrText>
            </w:r>
            <w:r>
              <w:rPr>
                <w:sz w:val="18"/>
                <w:b/>
                <w:szCs w:val="18"/>
              </w:rPr>
              <w:fldChar w:fldCharType="separate"/>
            </w:r>
            <w:bookmarkStart w:id="16" w:name="Bookmark"/>
            <w:r>
              <w:rPr>
                <w:b/>
                <w:color w:val="0070C0"/>
                <w:sz w:val="18"/>
                <w:szCs w:val="18"/>
              </w:rPr>
              <w:t>     </w:t>
            </w:r>
            <w:r>
              <w:rPr>
                <w:b/>
                <w:color w:val="0070C0"/>
                <w:sz w:val="18"/>
                <w:szCs w:val="18"/>
              </w:rPr>
            </w:r>
            <w:r>
              <w:rPr>
                <w:sz w:val="18"/>
                <w:b/>
                <w:szCs w:val="18"/>
              </w:rPr>
              <w:fldChar w:fldCharType="end"/>
            </w:r>
            <w:bookmarkEnd w:id="16"/>
          </w:p>
        </w:tc>
        <w:tc>
          <w:tcPr>
            <w:tcW w:w="1712"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21"/>
                  <w:enabled/>
                  <w:calcOnExit w:val="0"/>
                  <w:textInput/>
                </w:ffData>
              </w:fldChar>
            </w:r>
            <w:r>
              <w:rPr>
                <w:sz w:val="18"/>
                <w:i/>
                <w:b/>
                <w:szCs w:val="18"/>
              </w:rPr>
              <w:instrText> FORMTEXT </w:instrText>
            </w:r>
            <w:r>
              <w:rPr>
                <w:sz w:val="18"/>
                <w:i/>
                <w:b/>
                <w:szCs w:val="18"/>
              </w:rPr>
              <w:fldChar w:fldCharType="separate"/>
            </w:r>
            <w:bookmarkStart w:id="17" w:name="Text121"/>
            <w:r>
              <w:rPr>
                <w:b/>
                <w:i/>
                <w:color w:val="0070C0"/>
                <w:sz w:val="18"/>
                <w:szCs w:val="18"/>
              </w:rPr>
              <w:t>     </w:t>
            </w:r>
            <w:r>
              <w:rPr>
                <w:b/>
                <w:i/>
                <w:color w:val="0070C0"/>
                <w:sz w:val="18"/>
                <w:szCs w:val="18"/>
              </w:rPr>
            </w:r>
            <w:r>
              <w:rPr>
                <w:sz w:val="18"/>
                <w:i/>
                <w:b/>
                <w:szCs w:val="18"/>
              </w:rPr>
              <w:fldChar w:fldCharType="end"/>
            </w:r>
            <w:bookmarkEnd w:id="17"/>
          </w:p>
        </w:tc>
      </w:tr>
      <w:tr>
        <w:trPr>
          <w:trHeight w:val="922" w:hRule="atLeast"/>
        </w:trPr>
        <w:tc>
          <w:tcPr>
            <w:tcW w:w="10825" w:type="dxa"/>
            <w:gridSpan w:val="8"/>
            <w:tcBorders>
              <w:top w:val="single" w:sz="2" w:space="0" w:color="808080"/>
              <w:left w:val="single" w:sz="2" w:space="0" w:color="808080"/>
              <w:bottom w:val="single" w:sz="2" w:space="0" w:color="808080"/>
              <w:right w:val="single" w:sz="2" w:space="0" w:color="808080"/>
            </w:tcBorders>
            <w:shd w:color="auto" w:fill="auto" w:val="clear"/>
          </w:tcPr>
          <w:p>
            <w:pPr>
              <w:pStyle w:val="Normal"/>
              <w:rPr>
                <w:i/>
                <w:i/>
                <w:sz w:val="18"/>
                <w:szCs w:val="18"/>
              </w:rPr>
            </w:pPr>
            <w:r>
              <w:rPr>
                <w:i/>
                <w:sz w:val="18"/>
                <w:szCs w:val="18"/>
              </w:rPr>
              <w:t>Check all that apply:</w:t>
            </w:r>
          </w:p>
          <w:p>
            <w:pPr>
              <w:pStyle w:val="Normal"/>
              <w:ind w:left="360" w:hanging="360"/>
              <w:rPr/>
            </w:pPr>
            <w:r>
              <w:fldChar w:fldCharType="begin">
                <w:ffData>
                  <w:name w:val=""/>
                  <w:enabled/>
                  <w:calcOnExit w:val="0"/>
                  <w:checkBox>
                    <w:sizeAuto/>
                  </w:checkBox>
                </w:ffData>
              </w:fldChar>
            </w:r>
            <w:r>
              <w:rPr/>
              <w:instrText> FORMCHECKBOX </w:instrText>
            </w:r>
            <w:r>
              <w:rPr/>
              <w:fldChar w:fldCharType="separate"/>
            </w:r>
            <w:bookmarkStart w:id="18" w:name="__Fieldmark__196_1454195992"/>
            <w:bookmarkStart w:id="19" w:name="__Fieldmark__196_1454195992"/>
            <w:bookmarkStart w:id="20" w:name="__Fieldmark__196_1454195992"/>
            <w:bookmarkEnd w:id="20"/>
            <w:r>
              <w:rPr/>
            </w:r>
            <w:r>
              <w:rPr/>
              <w:fldChar w:fldCharType="end"/>
            </w:r>
            <w:r>
              <w:rPr>
                <w:sz w:val="18"/>
                <w:szCs w:val="18"/>
              </w:rPr>
              <w:t xml:space="preserve">  </w:t>
            </w:r>
            <w:r>
              <w:rPr>
                <w:sz w:val="18"/>
                <w:szCs w:val="18"/>
                <w:u w:val="single"/>
              </w:rPr>
              <w:t>Attach</w:t>
            </w:r>
            <w:r>
              <w:rPr>
                <w:sz w:val="18"/>
                <w:szCs w:val="18"/>
              </w:rPr>
              <w:t xml:space="preserve"> copies of all applicable portions of Collection Logs/</w:t>
            </w:r>
            <w:r>
              <w:rPr>
                <w:i/>
                <w:sz w:val="18"/>
                <w:szCs w:val="18"/>
              </w:rPr>
              <w:t>CalRecycle 198/CalRecycle 198SA</w:t>
            </w:r>
            <w:r>
              <w:rPr>
                <w:sz w:val="18"/>
                <w:szCs w:val="18"/>
              </w:rPr>
              <w:t xml:space="preserve"> received from the Approved Collector listed above for this transaction.</w:t>
            </w:r>
          </w:p>
          <w:p>
            <w:pPr>
              <w:pStyle w:val="Normal"/>
              <w:rPr/>
            </w:pPr>
            <w:r>
              <w:fldChar w:fldCharType="begin">
                <w:ffData>
                  <w:name w:val=""/>
                  <w:enabled/>
                  <w:calcOnExit w:val="0"/>
                  <w:checkBox>
                    <w:sizeAuto/>
                  </w:checkBox>
                </w:ffData>
              </w:fldChar>
            </w:r>
            <w:r>
              <w:rPr/>
              <w:instrText> FORMCHECKBOX </w:instrText>
            </w:r>
            <w:r>
              <w:rPr/>
              <w:fldChar w:fldCharType="separate"/>
            </w:r>
            <w:bookmarkStart w:id="21" w:name="__Fieldmark__207_1454195992"/>
            <w:bookmarkStart w:id="22" w:name="__Fieldmark__207_1454195992"/>
            <w:bookmarkStart w:id="23" w:name="__Fieldmark__207_1454195992"/>
            <w:bookmarkEnd w:id="23"/>
            <w:r>
              <w:rPr/>
            </w:r>
            <w:r>
              <w:rPr/>
              <w:fldChar w:fldCharType="end"/>
            </w:r>
            <w:r>
              <w:rPr>
                <w:sz w:val="18"/>
                <w:szCs w:val="18"/>
              </w:rPr>
              <w:t xml:space="preserve">  </w:t>
            </w:r>
            <w:r>
              <w:rPr>
                <w:sz w:val="18"/>
                <w:szCs w:val="18"/>
                <w:u w:val="single"/>
              </w:rPr>
              <w:t>Attach</w:t>
            </w:r>
            <w:r>
              <w:rPr>
                <w:sz w:val="18"/>
                <w:szCs w:val="18"/>
              </w:rPr>
              <w:t xml:space="preserve"> copies of all Proof of Designations/</w:t>
            </w:r>
            <w:r>
              <w:rPr>
                <w:i/>
                <w:sz w:val="18"/>
                <w:szCs w:val="18"/>
              </w:rPr>
              <w:t>CalRecycle 184s</w:t>
            </w:r>
            <w:r>
              <w:rPr>
                <w:sz w:val="18"/>
                <w:szCs w:val="18"/>
              </w:rPr>
              <w:t xml:space="preserve"> received from the Approved Collector listed above for this transaction.</w:t>
            </w:r>
          </w:p>
        </w:tc>
      </w:tr>
      <w:tr>
        <w:trPr>
          <w:trHeight w:val="922" w:hRule="atLeast"/>
        </w:trPr>
        <w:tc>
          <w:tcPr>
            <w:tcW w:w="10825" w:type="dxa"/>
            <w:gridSpan w:val="8"/>
            <w:tcBorders>
              <w:top w:val="single" w:sz="2" w:space="0" w:color="808080"/>
              <w:left w:val="single" w:sz="2" w:space="0" w:color="808080"/>
              <w:bottom w:val="single" w:sz="2" w:space="0" w:color="808080"/>
              <w:right w:val="single" w:sz="2" w:space="0" w:color="808080"/>
            </w:tcBorders>
            <w:shd w:color="auto" w:fill="auto" w:val="clear"/>
          </w:tcPr>
          <w:p>
            <w:pPr>
              <w:pStyle w:val="Normal"/>
              <w:rPr>
                <w:sz w:val="18"/>
                <w:szCs w:val="18"/>
              </w:rPr>
            </w:pPr>
            <w:r>
              <w:rPr>
                <w:b/>
                <w:sz w:val="18"/>
                <w:szCs w:val="18"/>
              </w:rPr>
              <w:t>Collector</w:t>
            </w:r>
            <w:r>
              <w:rPr>
                <w:sz w:val="18"/>
                <w:szCs w:val="18"/>
              </w:rPr>
              <w:t>: Provide a description of any activity that explains any discrepancy between the CEWs transferred and the CEWs collected as recorded in the collection log.</w:t>
            </w:r>
          </w:p>
          <w:p>
            <w:pPr>
              <w:pStyle w:val="Normal"/>
              <w:rPr/>
            </w:pPr>
            <w:r>
              <w:fldChar w:fldCharType="begin">
                <w:ffData>
                  <w:name w:val="Text14"/>
                  <w:enabled/>
                  <w:calcOnExit w:val="0"/>
                  <w:textInput>
                    <w:maxLength w:val="500"/>
                  </w:textInput>
                </w:ffData>
              </w:fldChar>
            </w:r>
            <w:r>
              <w:rPr>
                <w:sz w:val="18"/>
                <w:szCs w:val="18"/>
              </w:rPr>
              <w:instrText> FORMTEXT </w:instrText>
            </w:r>
            <w:r>
              <w:rPr>
                <w:sz w:val="18"/>
                <w:szCs w:val="18"/>
              </w:rPr>
              <w:fldChar w:fldCharType="separate"/>
            </w:r>
            <w:bookmarkStart w:id="24" w:name="Text14"/>
            <w:bookmarkStart w:id="25" w:name="Text141"/>
            <w:r>
              <w:rPr>
                <w:color w:val="0070C0"/>
                <w:sz w:val="18"/>
                <w:szCs w:val="18"/>
              </w:rPr>
              <w:t>     </w:t>
            </w:r>
            <w:r>
              <w:rPr>
                <w:color w:val="0070C0"/>
                <w:sz w:val="18"/>
                <w:szCs w:val="18"/>
              </w:rPr>
            </w:r>
            <w:r>
              <w:rPr>
                <w:sz w:val="18"/>
                <w:szCs w:val="18"/>
              </w:rPr>
              <w:fldChar w:fldCharType="end"/>
            </w:r>
            <w:bookmarkEnd w:id="24"/>
            <w:bookmarkEnd w:id="25"/>
          </w:p>
        </w:tc>
      </w:tr>
      <w:tr>
        <w:trPr>
          <w:trHeight w:val="17" w:hRule="atLeast"/>
        </w:trPr>
        <w:tc>
          <w:tcPr>
            <w:tcW w:w="10825" w:type="dxa"/>
            <w:gridSpan w:val="8"/>
            <w:tcBorders>
              <w:top w:val="single" w:sz="2" w:space="0" w:color="808080"/>
              <w:left w:val="single" w:sz="2" w:space="0" w:color="808080"/>
              <w:bottom w:val="single" w:sz="2" w:space="0" w:color="808080"/>
              <w:right w:val="single" w:sz="2" w:space="0" w:color="808080"/>
            </w:tcBorders>
            <w:shd w:color="auto" w:fill="D9D9D9" w:val="clear"/>
            <w:tcMar>
              <w:top w:w="115" w:type="dxa"/>
              <w:left w:w="115" w:type="dxa"/>
              <w:right w:w="115" w:type="dxa"/>
            </w:tcMar>
          </w:tcPr>
          <w:p>
            <w:pPr>
              <w:pStyle w:val="Normal"/>
              <w:rPr>
                <w:i/>
                <w:i/>
                <w:sz w:val="18"/>
                <w:szCs w:val="18"/>
              </w:rPr>
            </w:pPr>
            <w:r>
              <w:rPr>
                <w:sz w:val="18"/>
                <w:szCs w:val="18"/>
              </w:rPr>
              <w:t>California Source Declaration And Weight Verification</w:t>
            </w:r>
          </w:p>
        </w:tc>
      </w:tr>
      <w:tr>
        <w:trPr>
          <w:trHeight w:val="179" w:hRule="atLeast"/>
        </w:trPr>
        <w:tc>
          <w:tcPr>
            <w:tcW w:w="10825" w:type="dxa"/>
            <w:gridSpan w:val="8"/>
            <w:tcBorders>
              <w:top w:val="single" w:sz="2" w:space="0" w:color="808080"/>
              <w:left w:val="single" w:sz="2" w:space="0" w:color="808080"/>
              <w:right w:val="single" w:sz="2" w:space="0" w:color="808080"/>
            </w:tcBorders>
            <w:shd w:color="auto" w:fill="auto" w:val="clear"/>
            <w:tcMar>
              <w:top w:w="115" w:type="dxa"/>
              <w:left w:w="115" w:type="dxa"/>
              <w:right w:w="115" w:type="dxa"/>
            </w:tcMar>
          </w:tcPr>
          <w:p>
            <w:pPr>
              <w:pStyle w:val="Normal"/>
              <w:rPr>
                <w:sz w:val="18"/>
                <w:szCs w:val="18"/>
                <w:u w:val="single"/>
              </w:rPr>
            </w:pPr>
            <w:r>
              <w:rPr>
                <w:i/>
                <w:sz w:val="18"/>
                <w:szCs w:val="18"/>
              </w:rPr>
              <w:t xml:space="preserve">I have </w:t>
            </w:r>
            <w:r>
              <w:rPr>
                <w:i/>
                <w:sz w:val="18"/>
                <w:szCs w:val="18"/>
                <w:u w:val="single"/>
              </w:rPr>
              <w:t>verified</w:t>
            </w:r>
            <w:r>
              <w:rPr>
                <w:i/>
                <w:sz w:val="18"/>
                <w:szCs w:val="18"/>
              </w:rPr>
              <w:t xml:space="preserve"> that all CEWs transferred to the Approved Recycler for which recovery payments are requested are solely from California sources, and have not been previously submitted for payment.”</w:t>
            </w:r>
          </w:p>
        </w:tc>
      </w:tr>
      <w:tr>
        <w:trPr>
          <w:trHeight w:val="394" w:hRule="atLeast"/>
        </w:trPr>
        <w:tc>
          <w:tcPr>
            <w:tcW w:w="858" w:type="dxa"/>
            <w:tcBorders>
              <w:left w:val="single" w:sz="2" w:space="0" w:color="808080"/>
            </w:tcBorders>
            <w:shd w:color="auto" w:fill="auto" w:val="clear"/>
            <w:tcMar>
              <w:top w:w="29" w:type="dxa"/>
              <w:left w:w="115" w:type="dxa"/>
              <w:right w:w="115" w:type="dxa"/>
            </w:tcMar>
            <w:vAlign w:val="bottom"/>
          </w:tcPr>
          <w:p>
            <w:pPr>
              <w:pStyle w:val="Normal"/>
              <w:rPr>
                <w:color w:val="808080"/>
                <w:sz w:val="18"/>
                <w:szCs w:val="18"/>
              </w:rPr>
            </w:pPr>
            <w:r>
              <w:rPr>
                <w:color w:val="808080"/>
                <w:sz w:val="18"/>
                <w:szCs w:val="18"/>
              </w:rPr>
            </w:r>
          </w:p>
        </w:tc>
        <w:tc>
          <w:tcPr>
            <w:tcW w:w="5376" w:type="dxa"/>
            <w:gridSpan w:val="2"/>
            <w:tcBorders>
              <w:bottom w:val="single" w:sz="2" w:space="0" w:color="808080"/>
            </w:tcBorders>
            <w:shd w:color="auto" w:fill="auto" w:val="clear"/>
            <w:tcMar>
              <w:left w:w="14" w:type="dxa"/>
              <w:right w:w="115" w:type="dxa"/>
            </w:tcMar>
            <w:vAlign w:val="bottom"/>
          </w:tcPr>
          <w:p>
            <w:pPr>
              <w:pStyle w:val="Normal"/>
              <w:rPr>
                <w:i/>
                <w:i/>
                <w:color w:val="808080"/>
                <w:sz w:val="18"/>
                <w:szCs w:val="18"/>
              </w:rPr>
            </w:pPr>
            <w:r>
              <w:rPr>
                <w:i/>
                <w:color w:val="808080"/>
                <w:sz w:val="18"/>
                <w:szCs w:val="18"/>
              </w:rPr>
            </w:r>
          </w:p>
        </w:tc>
        <w:tc>
          <w:tcPr>
            <w:tcW w:w="269" w:type="dxa"/>
            <w:gridSpan w:val="2"/>
            <w:tcBorders/>
            <w:shd w:color="auto" w:fill="auto" w:val="clear"/>
            <w:vAlign w:val="bottom"/>
          </w:tcPr>
          <w:p>
            <w:pPr>
              <w:pStyle w:val="Normal"/>
              <w:rPr>
                <w:i/>
                <w:i/>
                <w:color w:val="808080"/>
                <w:sz w:val="18"/>
                <w:szCs w:val="18"/>
              </w:rPr>
            </w:pPr>
            <w:r>
              <w:rPr>
                <w:i/>
                <w:color w:val="808080"/>
                <w:sz w:val="18"/>
                <w:szCs w:val="18"/>
              </w:rPr>
            </w:r>
          </w:p>
        </w:tc>
        <w:tc>
          <w:tcPr>
            <w:tcW w:w="4050" w:type="dxa"/>
            <w:gridSpan w:val="2"/>
            <w:tcBorders>
              <w:bottom w:val="single" w:sz="2" w:space="0" w:color="808080"/>
            </w:tcBorders>
            <w:shd w:color="auto" w:fill="auto" w:val="clear"/>
            <w:vAlign w:val="bottom"/>
          </w:tcPr>
          <w:p>
            <w:pPr>
              <w:pStyle w:val="Normal"/>
              <w:rPr/>
            </w:pPr>
            <w:r>
              <w:fldChar w:fldCharType="begin">
                <w:ffData>
                  <w:name w:val="Bookmark1"/>
                  <w:enabled/>
                  <w:calcOnExit w:val="0"/>
                  <w:textInput/>
                </w:ffData>
              </w:fldChar>
            </w:r>
            <w:r>
              <w:rPr>
                <w:sz w:val="18"/>
                <w:b/>
                <w:szCs w:val="18"/>
              </w:rPr>
              <w:instrText> FORMTEXT </w:instrText>
            </w:r>
            <w:r>
              <w:rPr>
                <w:sz w:val="18"/>
                <w:b/>
                <w:szCs w:val="18"/>
              </w:rPr>
              <w:fldChar w:fldCharType="separate"/>
            </w:r>
            <w:bookmarkStart w:id="26" w:name="Bookmark1"/>
            <w:r>
              <w:rPr>
                <w:b/>
                <w:color w:val="0070C0"/>
                <w:sz w:val="18"/>
                <w:szCs w:val="18"/>
              </w:rPr>
              <w:t>     </w:t>
            </w:r>
            <w:r>
              <w:rPr>
                <w:b/>
                <w:color w:val="0070C0"/>
                <w:sz w:val="18"/>
                <w:szCs w:val="18"/>
              </w:rPr>
            </w:r>
            <w:r>
              <w:rPr>
                <w:sz w:val="18"/>
                <w:b/>
                <w:szCs w:val="18"/>
              </w:rPr>
              <w:fldChar w:fldCharType="end"/>
            </w:r>
            <w:bookmarkEnd w:id="26"/>
          </w:p>
        </w:tc>
        <w:tc>
          <w:tcPr>
            <w:tcW w:w="272" w:type="dxa"/>
            <w:tcBorders>
              <w:right w:val="single" w:sz="2" w:space="0" w:color="808080"/>
            </w:tcBorders>
            <w:shd w:color="auto" w:fill="auto" w:val="clear"/>
            <w:vAlign w:val="bottom"/>
          </w:tcPr>
          <w:p>
            <w:pPr>
              <w:pStyle w:val="Normal"/>
              <w:rPr>
                <w:b/>
                <w:b/>
                <w:color w:val="808080"/>
                <w:sz w:val="18"/>
                <w:szCs w:val="18"/>
              </w:rPr>
            </w:pPr>
            <w:r>
              <w:rPr>
                <w:b/>
                <w:color w:val="808080"/>
                <w:sz w:val="18"/>
                <w:szCs w:val="18"/>
              </w:rPr>
            </w:r>
          </w:p>
        </w:tc>
      </w:tr>
      <w:tr>
        <w:trPr>
          <w:trHeight w:val="340" w:hRule="atLeast"/>
        </w:trPr>
        <w:tc>
          <w:tcPr>
            <w:tcW w:w="858" w:type="dxa"/>
            <w:tcBorders>
              <w:left w:val="single" w:sz="2" w:space="0" w:color="808080"/>
              <w:bottom w:val="single" w:sz="2" w:space="0" w:color="808080"/>
            </w:tcBorders>
            <w:shd w:color="auto" w:fill="auto" w:val="clear"/>
            <w:tcMar>
              <w:top w:w="29" w:type="dxa"/>
              <w:left w:w="115" w:type="dxa"/>
              <w:right w:w="115" w:type="dxa"/>
            </w:tcMar>
          </w:tcPr>
          <w:p>
            <w:pPr>
              <w:pStyle w:val="Normal"/>
              <w:rPr>
                <w:color w:val="808080"/>
                <w:sz w:val="18"/>
                <w:szCs w:val="18"/>
              </w:rPr>
            </w:pPr>
            <w:r>
              <w:rPr>
                <w:color w:val="808080"/>
                <w:sz w:val="18"/>
                <w:szCs w:val="18"/>
              </w:rPr>
            </w:r>
          </w:p>
        </w:tc>
        <w:tc>
          <w:tcPr>
            <w:tcW w:w="5376" w:type="dxa"/>
            <w:gridSpan w:val="2"/>
            <w:tcBorders>
              <w:bottom w:val="single" w:sz="2" w:space="0" w:color="808080"/>
            </w:tcBorders>
            <w:shd w:color="auto" w:fill="auto" w:val="clear"/>
            <w:tcMar>
              <w:left w:w="14" w:type="dxa"/>
              <w:right w:w="115" w:type="dxa"/>
            </w:tcMar>
          </w:tcPr>
          <w:p>
            <w:pPr>
              <w:pStyle w:val="Normal"/>
              <w:rPr>
                <w:i/>
                <w:i/>
                <w:color w:val="808080"/>
                <w:sz w:val="18"/>
                <w:szCs w:val="18"/>
              </w:rPr>
            </w:pPr>
            <w:r>
              <w:rPr>
                <w:i/>
                <w:color w:val="808080"/>
                <w:sz w:val="18"/>
                <w:szCs w:val="18"/>
              </w:rPr>
              <w:t xml:space="preserve">Signature of Approved Collector                                                                               </w:t>
            </w:r>
          </w:p>
        </w:tc>
        <w:tc>
          <w:tcPr>
            <w:tcW w:w="269" w:type="dxa"/>
            <w:gridSpan w:val="2"/>
            <w:tcBorders>
              <w:bottom w:val="single" w:sz="2" w:space="0" w:color="808080"/>
            </w:tcBorders>
            <w:shd w:color="auto" w:fill="auto" w:val="clear"/>
          </w:tcPr>
          <w:p>
            <w:pPr>
              <w:pStyle w:val="Normal"/>
              <w:rPr>
                <w:i/>
                <w:i/>
                <w:color w:val="808080"/>
                <w:sz w:val="18"/>
                <w:szCs w:val="18"/>
              </w:rPr>
            </w:pPr>
            <w:r>
              <w:rPr>
                <w:i/>
                <w:color w:val="808080"/>
                <w:sz w:val="18"/>
                <w:szCs w:val="18"/>
              </w:rPr>
            </w:r>
          </w:p>
        </w:tc>
        <w:tc>
          <w:tcPr>
            <w:tcW w:w="4050" w:type="dxa"/>
            <w:gridSpan w:val="2"/>
            <w:tcBorders>
              <w:bottom w:val="single" w:sz="2" w:space="0" w:color="808080"/>
            </w:tcBorders>
            <w:shd w:color="auto" w:fill="auto" w:val="clear"/>
          </w:tcPr>
          <w:p>
            <w:pPr>
              <w:pStyle w:val="Normal"/>
              <w:rPr>
                <w:i/>
                <w:i/>
                <w:color w:val="808080"/>
                <w:sz w:val="18"/>
                <w:szCs w:val="18"/>
              </w:rPr>
            </w:pPr>
            <w:r>
              <w:rPr>
                <w:i/>
                <w:color w:val="808080"/>
                <w:sz w:val="18"/>
                <w:szCs w:val="18"/>
              </w:rPr>
              <w:t>Printed Name</w:t>
            </w:r>
          </w:p>
        </w:tc>
        <w:tc>
          <w:tcPr>
            <w:tcW w:w="272" w:type="dxa"/>
            <w:tcBorders>
              <w:bottom w:val="single" w:sz="2" w:space="0" w:color="808080"/>
              <w:right w:val="single" w:sz="2" w:space="0" w:color="808080"/>
            </w:tcBorders>
            <w:shd w:color="auto" w:fill="auto" w:val="clear"/>
          </w:tcPr>
          <w:p>
            <w:pPr>
              <w:pStyle w:val="Normal"/>
              <w:rPr>
                <w:b/>
                <w:b/>
                <w:color w:val="808080"/>
                <w:sz w:val="18"/>
                <w:szCs w:val="18"/>
              </w:rPr>
            </w:pPr>
            <w:r>
              <w:rPr>
                <w:b/>
                <w:color w:val="808080"/>
                <w:sz w:val="18"/>
                <w:szCs w:val="18"/>
              </w:rPr>
            </w:r>
          </w:p>
        </w:tc>
      </w:tr>
      <w:tr>
        <w:trPr>
          <w:trHeight w:val="154" w:hRule="atLeast"/>
        </w:trPr>
        <w:tc>
          <w:tcPr>
            <w:tcW w:w="10825" w:type="dxa"/>
            <w:gridSpan w:val="8"/>
            <w:tcBorders>
              <w:top w:val="single" w:sz="2" w:space="0" w:color="808080"/>
              <w:left w:val="single" w:sz="2" w:space="0" w:color="808080"/>
              <w:right w:val="single" w:sz="2" w:space="0" w:color="808080"/>
            </w:tcBorders>
            <w:shd w:color="auto" w:fill="auto" w:val="clear"/>
            <w:tcMar>
              <w:top w:w="29" w:type="dxa"/>
              <w:left w:w="115" w:type="dxa"/>
              <w:right w:w="115" w:type="dxa"/>
            </w:tcMar>
          </w:tcPr>
          <w:p>
            <w:pPr>
              <w:pStyle w:val="Normal"/>
              <w:ind w:left="173" w:hanging="0"/>
              <w:rPr>
                <w:sz w:val="18"/>
                <w:szCs w:val="18"/>
              </w:rPr>
            </w:pPr>
            <w:r>
              <w:rPr>
                <w:i/>
                <w:sz w:val="18"/>
                <w:szCs w:val="18"/>
              </w:rPr>
              <w:t>“</w:t>
            </w:r>
            <w:r>
              <w:rPr>
                <w:i/>
                <w:sz w:val="18"/>
                <w:szCs w:val="18"/>
              </w:rPr>
              <w:t xml:space="preserve">I have </w:t>
            </w:r>
            <w:r>
              <w:rPr>
                <w:i/>
                <w:sz w:val="18"/>
                <w:szCs w:val="18"/>
                <w:u w:val="single"/>
              </w:rPr>
              <w:t>verified</w:t>
            </w:r>
            <w:r>
              <w:rPr>
                <w:i/>
                <w:sz w:val="18"/>
                <w:szCs w:val="18"/>
              </w:rPr>
              <w:t xml:space="preserve"> that the unit counts and weights of CEWs transferred and recorded on this receipt are </w:t>
            </w:r>
            <w:r>
              <w:rPr>
                <w:i/>
                <w:sz w:val="18"/>
                <w:szCs w:val="18"/>
                <w:u w:val="single"/>
              </w:rPr>
              <w:t>true and accurate</w:t>
            </w:r>
            <w:r>
              <w:rPr>
                <w:i/>
                <w:sz w:val="18"/>
                <w:szCs w:val="18"/>
              </w:rPr>
              <w:t>, and have not been previously submitted for payment.”</w:t>
            </w:r>
          </w:p>
        </w:tc>
      </w:tr>
      <w:tr>
        <w:trPr>
          <w:trHeight w:val="394" w:hRule="atLeast"/>
        </w:trPr>
        <w:tc>
          <w:tcPr>
            <w:tcW w:w="858" w:type="dxa"/>
            <w:tcBorders>
              <w:left w:val="single" w:sz="2" w:space="0" w:color="808080"/>
            </w:tcBorders>
            <w:shd w:color="auto" w:fill="auto" w:val="clear"/>
            <w:tcMar>
              <w:top w:w="29" w:type="dxa"/>
              <w:left w:w="115" w:type="dxa"/>
              <w:right w:w="115" w:type="dxa"/>
            </w:tcMar>
            <w:vAlign w:val="bottom"/>
          </w:tcPr>
          <w:p>
            <w:pPr>
              <w:pStyle w:val="Normal"/>
              <w:rPr>
                <w:color w:val="808080"/>
                <w:sz w:val="18"/>
                <w:szCs w:val="18"/>
              </w:rPr>
            </w:pPr>
            <w:r>
              <w:rPr>
                <w:color w:val="808080"/>
                <w:sz w:val="18"/>
                <w:szCs w:val="18"/>
              </w:rPr>
            </w:r>
          </w:p>
        </w:tc>
        <w:tc>
          <w:tcPr>
            <w:tcW w:w="5376" w:type="dxa"/>
            <w:gridSpan w:val="2"/>
            <w:tcBorders/>
            <w:shd w:color="auto" w:fill="auto" w:val="clear"/>
            <w:tcMar>
              <w:left w:w="14" w:type="dxa"/>
              <w:right w:w="115" w:type="dxa"/>
            </w:tcMar>
            <w:vAlign w:val="bottom"/>
          </w:tcPr>
          <w:p>
            <w:pPr>
              <w:pStyle w:val="Normal"/>
              <w:rPr>
                <w:i/>
                <w:i/>
                <w:color w:val="808080"/>
                <w:sz w:val="18"/>
                <w:szCs w:val="18"/>
              </w:rPr>
            </w:pPr>
            <w:r>
              <w:rPr>
                <w:i/>
                <w:color w:val="808080"/>
                <w:sz w:val="18"/>
                <w:szCs w:val="18"/>
              </w:rPr>
            </w:r>
          </w:p>
        </w:tc>
        <w:tc>
          <w:tcPr>
            <w:tcW w:w="269" w:type="dxa"/>
            <w:gridSpan w:val="2"/>
            <w:tcBorders/>
            <w:shd w:color="auto" w:fill="auto" w:val="clear"/>
            <w:vAlign w:val="bottom"/>
          </w:tcPr>
          <w:p>
            <w:pPr>
              <w:pStyle w:val="Normal"/>
              <w:rPr>
                <w:i/>
                <w:i/>
                <w:color w:val="808080"/>
                <w:sz w:val="18"/>
                <w:szCs w:val="18"/>
              </w:rPr>
            </w:pPr>
            <w:r>
              <w:rPr>
                <w:i/>
                <w:color w:val="808080"/>
                <w:sz w:val="18"/>
                <w:szCs w:val="18"/>
              </w:rPr>
            </w:r>
          </w:p>
        </w:tc>
        <w:tc>
          <w:tcPr>
            <w:tcW w:w="4050" w:type="dxa"/>
            <w:gridSpan w:val="2"/>
            <w:tcBorders/>
            <w:shd w:color="auto" w:fill="auto" w:val="clear"/>
            <w:vAlign w:val="bottom"/>
          </w:tcPr>
          <w:p>
            <w:pPr>
              <w:pStyle w:val="Normal"/>
              <w:rPr/>
            </w:pPr>
            <w:r>
              <w:fldChar w:fldCharType="begin">
                <w:ffData>
                  <w:name w:val="Bookmark2"/>
                  <w:enabled/>
                  <w:calcOnExit w:val="0"/>
                  <w:textInput/>
                </w:ffData>
              </w:fldChar>
            </w:r>
            <w:r>
              <w:rPr>
                <w:sz w:val="18"/>
                <w:b/>
                <w:szCs w:val="18"/>
              </w:rPr>
              <w:instrText> FORMTEXT </w:instrText>
            </w:r>
            <w:r>
              <w:rPr>
                <w:sz w:val="18"/>
                <w:b/>
                <w:szCs w:val="18"/>
              </w:rPr>
              <w:fldChar w:fldCharType="separate"/>
            </w:r>
            <w:bookmarkStart w:id="27" w:name="Bookmark2"/>
            <w:r>
              <w:rPr>
                <w:b/>
                <w:color w:val="0070C0"/>
                <w:sz w:val="18"/>
                <w:szCs w:val="18"/>
              </w:rPr>
              <w:t>     </w:t>
            </w:r>
            <w:r>
              <w:rPr>
                <w:b/>
                <w:color w:val="0070C0"/>
                <w:sz w:val="18"/>
                <w:szCs w:val="18"/>
              </w:rPr>
            </w:r>
            <w:r>
              <w:rPr>
                <w:sz w:val="18"/>
                <w:b/>
                <w:szCs w:val="18"/>
              </w:rPr>
              <w:fldChar w:fldCharType="end"/>
            </w:r>
            <w:bookmarkEnd w:id="27"/>
          </w:p>
        </w:tc>
        <w:tc>
          <w:tcPr>
            <w:tcW w:w="272" w:type="dxa"/>
            <w:tcBorders>
              <w:right w:val="single" w:sz="2" w:space="0" w:color="808080"/>
            </w:tcBorders>
            <w:shd w:color="auto" w:fill="auto" w:val="clear"/>
            <w:vAlign w:val="bottom"/>
          </w:tcPr>
          <w:p>
            <w:pPr>
              <w:pStyle w:val="Normal"/>
              <w:rPr>
                <w:b/>
                <w:b/>
                <w:color w:val="808080"/>
                <w:sz w:val="18"/>
                <w:szCs w:val="18"/>
              </w:rPr>
            </w:pPr>
            <w:r>
              <w:rPr>
                <w:b/>
                <w:color w:val="808080"/>
                <w:sz w:val="18"/>
                <w:szCs w:val="18"/>
              </w:rPr>
            </w:r>
          </w:p>
        </w:tc>
      </w:tr>
      <w:tr>
        <w:trPr>
          <w:trHeight w:val="340" w:hRule="atLeast"/>
        </w:trPr>
        <w:tc>
          <w:tcPr>
            <w:tcW w:w="858" w:type="dxa"/>
            <w:tcBorders>
              <w:left w:val="single" w:sz="2" w:space="0" w:color="808080"/>
              <w:bottom w:val="single" w:sz="2" w:space="0" w:color="808080"/>
            </w:tcBorders>
            <w:shd w:color="auto" w:fill="auto" w:val="clear"/>
            <w:tcMar>
              <w:top w:w="29" w:type="dxa"/>
              <w:left w:w="115" w:type="dxa"/>
              <w:right w:w="115" w:type="dxa"/>
            </w:tcMar>
          </w:tcPr>
          <w:p>
            <w:pPr>
              <w:pStyle w:val="Normal"/>
              <w:rPr>
                <w:color w:val="808080"/>
                <w:sz w:val="18"/>
                <w:szCs w:val="18"/>
              </w:rPr>
            </w:pPr>
            <w:r>
              <w:rPr>
                <w:color w:val="808080"/>
                <w:sz w:val="18"/>
                <w:szCs w:val="18"/>
              </w:rPr>
            </w:r>
          </w:p>
        </w:tc>
        <w:tc>
          <w:tcPr>
            <w:tcW w:w="5376" w:type="dxa"/>
            <w:gridSpan w:val="2"/>
            <w:tcBorders>
              <w:top w:val="single" w:sz="2" w:space="0" w:color="808080"/>
              <w:bottom w:val="single" w:sz="2" w:space="0" w:color="808080"/>
            </w:tcBorders>
            <w:shd w:color="auto" w:fill="auto" w:val="clear"/>
            <w:tcMar>
              <w:left w:w="14" w:type="dxa"/>
              <w:right w:w="115" w:type="dxa"/>
            </w:tcMar>
          </w:tcPr>
          <w:p>
            <w:pPr>
              <w:pStyle w:val="Normal"/>
              <w:rPr>
                <w:i/>
                <w:i/>
                <w:color w:val="808080"/>
                <w:sz w:val="18"/>
                <w:szCs w:val="18"/>
              </w:rPr>
            </w:pPr>
            <w:r>
              <w:rPr>
                <w:i/>
                <w:color w:val="808080"/>
                <w:sz w:val="18"/>
                <w:szCs w:val="18"/>
              </w:rPr>
              <w:t>Signature of Approved Recycler</w:t>
            </w:r>
          </w:p>
        </w:tc>
        <w:tc>
          <w:tcPr>
            <w:tcW w:w="269" w:type="dxa"/>
            <w:gridSpan w:val="2"/>
            <w:tcBorders>
              <w:bottom w:val="single" w:sz="2" w:space="0" w:color="808080"/>
            </w:tcBorders>
            <w:shd w:color="auto" w:fill="auto" w:val="clear"/>
          </w:tcPr>
          <w:p>
            <w:pPr>
              <w:pStyle w:val="Normal"/>
              <w:rPr>
                <w:i/>
                <w:i/>
                <w:color w:val="808080"/>
                <w:sz w:val="18"/>
                <w:szCs w:val="18"/>
              </w:rPr>
            </w:pPr>
            <w:r>
              <w:rPr>
                <w:i/>
                <w:color w:val="808080"/>
                <w:sz w:val="18"/>
                <w:szCs w:val="18"/>
              </w:rPr>
            </w:r>
          </w:p>
        </w:tc>
        <w:tc>
          <w:tcPr>
            <w:tcW w:w="4050" w:type="dxa"/>
            <w:gridSpan w:val="2"/>
            <w:tcBorders>
              <w:top w:val="single" w:sz="2" w:space="0" w:color="808080"/>
              <w:bottom w:val="single" w:sz="2" w:space="0" w:color="808080"/>
            </w:tcBorders>
            <w:shd w:color="auto" w:fill="auto" w:val="clear"/>
          </w:tcPr>
          <w:p>
            <w:pPr>
              <w:pStyle w:val="Normal"/>
              <w:rPr>
                <w:i/>
                <w:i/>
                <w:color w:val="808080"/>
                <w:sz w:val="18"/>
                <w:szCs w:val="18"/>
              </w:rPr>
            </w:pPr>
            <w:r>
              <w:rPr>
                <w:i/>
                <w:color w:val="808080"/>
                <w:sz w:val="18"/>
                <w:szCs w:val="18"/>
              </w:rPr>
              <w:t>Printed Name</w:t>
            </w:r>
          </w:p>
        </w:tc>
        <w:tc>
          <w:tcPr>
            <w:tcW w:w="272" w:type="dxa"/>
            <w:tcBorders>
              <w:bottom w:val="single" w:sz="2" w:space="0" w:color="808080"/>
              <w:right w:val="single" w:sz="2" w:space="0" w:color="808080"/>
            </w:tcBorders>
            <w:shd w:color="auto" w:fill="auto" w:val="clear"/>
          </w:tcPr>
          <w:p>
            <w:pPr>
              <w:pStyle w:val="Normal"/>
              <w:rPr>
                <w:b/>
                <w:b/>
                <w:color w:val="808080"/>
                <w:sz w:val="18"/>
                <w:szCs w:val="18"/>
              </w:rPr>
            </w:pPr>
            <w:r>
              <w:rPr>
                <w:b/>
                <w:color w:val="808080"/>
                <w:sz w:val="18"/>
                <w:szCs w:val="18"/>
              </w:rPr>
            </w:r>
          </w:p>
        </w:tc>
      </w:tr>
    </w:tbl>
    <w:p>
      <w:pPr>
        <w:pStyle w:val="Normal"/>
        <w:rPr>
          <w:rFonts w:ascii="Tahoma" w:hAnsi="Tahoma" w:cs="Tahoma"/>
          <w:sz w:val="12"/>
          <w:szCs w:val="12"/>
        </w:rPr>
      </w:pPr>
      <w:r>
        <w:rPr>
          <w:rFonts w:cs="Tahoma" w:ascii="Tahoma" w:hAnsi="Tahoma"/>
          <w:sz w:val="12"/>
          <w:szCs w:val="12"/>
        </w:rPr>
      </w:r>
    </w:p>
    <w:tbl>
      <w:tblPr>
        <w:tblW w:w="10800" w:type="dxa"/>
        <w:jc w:val="left"/>
        <w:tblInd w:w="0" w:type="dxa"/>
        <w:tblCellMar>
          <w:top w:w="58" w:type="dxa"/>
          <w:left w:w="86" w:type="dxa"/>
          <w:bottom w:w="0" w:type="dxa"/>
          <w:right w:w="115" w:type="dxa"/>
        </w:tblCellMar>
        <w:tblLook w:noVBand="0" w:noHBand="0" w:firstColumn="1" w:lastRow="1" w:lastColumn="1" w:firstRow="1"/>
      </w:tblPr>
      <w:tblGrid>
        <w:gridCol w:w="10800"/>
      </w:tblGrid>
      <w:tr>
        <w:trPr>
          <w:trHeight w:val="392" w:hRule="atLeast"/>
        </w:trPr>
        <w:tc>
          <w:tcPr>
            <w:tcW w:w="10800" w:type="dxa"/>
            <w:tcBorders/>
            <w:shd w:color="auto" w:fill="auto" w:val="clear"/>
          </w:tcPr>
          <w:p>
            <w:pPr>
              <w:pStyle w:val="Normal"/>
              <w:rPr>
                <w:b/>
                <w:b/>
                <w:i/>
                <w:i/>
                <w:sz w:val="18"/>
                <w:szCs w:val="18"/>
              </w:rPr>
            </w:pPr>
            <w:r>
              <w:rPr>
                <w:i/>
                <w:sz w:val="18"/>
                <w:szCs w:val="18"/>
              </w:rPr>
              <w:t xml:space="preserve">The following two tables are </w:t>
            </w:r>
            <w:r>
              <w:rPr>
                <w:i/>
                <w:sz w:val="18"/>
                <w:szCs w:val="18"/>
                <w:u w:val="single"/>
              </w:rPr>
              <w:t>only</w:t>
            </w:r>
            <w:r>
              <w:rPr>
                <w:i/>
                <w:sz w:val="18"/>
                <w:szCs w:val="18"/>
              </w:rPr>
              <w:t xml:space="preserve"> to be used if there is a discrepancy in the CEWs transferred by the Approved Collector and claimed by the Approved Recycler as documented above. Leave tables below blank if not applicable.</w:t>
            </w:r>
          </w:p>
        </w:tc>
      </w:tr>
    </w:tbl>
    <w:p>
      <w:pPr>
        <w:pStyle w:val="Normal"/>
        <w:rPr>
          <w:sz w:val="12"/>
          <w:szCs w:val="12"/>
        </w:rPr>
      </w:pPr>
      <w:r>
        <w:rPr>
          <w:sz w:val="12"/>
          <w:szCs w:val="12"/>
        </w:rPr>
      </w:r>
    </w:p>
    <w:tbl>
      <w:tblPr>
        <w:tblW w:w="10825" w:type="dxa"/>
        <w:jc w:val="left"/>
        <w:tblInd w:w="0" w:type="dxa"/>
        <w:tblCellMar>
          <w:top w:w="0" w:type="dxa"/>
          <w:left w:w="108" w:type="dxa"/>
          <w:bottom w:w="0" w:type="dxa"/>
          <w:right w:w="108" w:type="dxa"/>
        </w:tblCellMar>
        <w:tblLook w:noVBand="0" w:noHBand="0" w:firstColumn="1" w:lastRow="1" w:lastColumn="1" w:firstRow="1"/>
      </w:tblPr>
      <w:tblGrid>
        <w:gridCol w:w="2876"/>
        <w:gridCol w:w="1827"/>
        <w:gridCol w:w="1"/>
        <w:gridCol w:w="1618"/>
        <w:gridCol w:w="1"/>
        <w:gridCol w:w="2789"/>
        <w:gridCol w:w="1"/>
        <w:gridCol w:w="1712"/>
      </w:tblGrid>
      <w:tr>
        <w:trPr>
          <w:trHeight w:val="184" w:hRule="atLeast"/>
        </w:trPr>
        <w:tc>
          <w:tcPr>
            <w:tcW w:w="10825" w:type="dxa"/>
            <w:gridSpan w:val="8"/>
            <w:tcBorders>
              <w:top w:val="single" w:sz="2" w:space="0" w:color="808080"/>
              <w:left w:val="single" w:sz="2" w:space="0" w:color="808080"/>
              <w:bottom w:val="single" w:sz="2" w:space="0" w:color="808080"/>
              <w:right w:val="single" w:sz="2" w:space="0" w:color="808080"/>
            </w:tcBorders>
            <w:shd w:color="auto" w:fill="auto" w:val="clear"/>
          </w:tcPr>
          <w:p>
            <w:pPr>
              <w:pStyle w:val="Normal"/>
              <w:rPr>
                <w:color w:val="0070C0"/>
                <w:sz w:val="18"/>
                <w:szCs w:val="18"/>
              </w:rPr>
            </w:pPr>
            <w:r>
              <w:rPr>
                <w:b/>
                <w:sz w:val="18"/>
                <w:szCs w:val="18"/>
              </w:rPr>
              <w:t>Recycler-Table 1</w:t>
            </w:r>
            <w:r>
              <w:rPr>
                <w:sz w:val="18"/>
                <w:szCs w:val="18"/>
              </w:rPr>
              <w:t>: Enter amounts below</w:t>
            </w:r>
            <w:r>
              <w:rPr>
                <w:b/>
                <w:sz w:val="18"/>
                <w:szCs w:val="18"/>
              </w:rPr>
              <w:t xml:space="preserve"> </w:t>
            </w:r>
            <w:r>
              <w:rPr>
                <w:b/>
                <w:sz w:val="18"/>
                <w:szCs w:val="18"/>
                <w:u w:val="single"/>
              </w:rPr>
              <w:t>if</w:t>
            </w:r>
            <w:r>
              <w:rPr>
                <w:sz w:val="18"/>
                <w:szCs w:val="18"/>
              </w:rPr>
              <w:t xml:space="preserve"> not all CEWs transferred by the Collector are included in the claim</w:t>
            </w:r>
            <w:r>
              <w:rPr>
                <w:b/>
                <w:color w:val="0070C0"/>
                <w:sz w:val="18"/>
                <w:szCs w:val="18"/>
              </w:rPr>
              <w:t>.</w:t>
            </w:r>
          </w:p>
        </w:tc>
      </w:tr>
      <w:tr>
        <w:trPr>
          <w:trHeight w:val="724" w:hRule="atLeast"/>
        </w:trPr>
        <w:tc>
          <w:tcPr>
            <w:tcW w:w="2876" w:type="dxa"/>
            <w:tcBorders>
              <w:top w:val="single" w:sz="2" w:space="0" w:color="808080"/>
              <w:left w:val="single" w:sz="2" w:space="0" w:color="808080"/>
              <w:bottom w:val="single" w:sz="2" w:space="0" w:color="808080"/>
            </w:tcBorders>
            <w:shd w:color="auto" w:fill="D9D9D9" w:val="clear"/>
            <w:vAlign w:val="center"/>
          </w:tcPr>
          <w:p>
            <w:pPr>
              <w:pStyle w:val="Normal"/>
              <w:ind w:right="75" w:hanging="0"/>
              <w:rPr>
                <w:sz w:val="18"/>
                <w:szCs w:val="18"/>
              </w:rPr>
            </w:pPr>
            <w:r>
              <w:rPr>
                <w:sz w:val="18"/>
                <w:szCs w:val="18"/>
              </w:rPr>
              <w:t xml:space="preserve">Indicate Reporting Month/Year the CEWs are being claimed: </w:t>
            </w:r>
          </w:p>
        </w:tc>
        <w:tc>
          <w:tcPr>
            <w:tcW w:w="1827" w:type="dxa"/>
            <w:tcBorders>
              <w:top w:val="single" w:sz="2" w:space="0" w:color="808080"/>
              <w:bottom w:val="single" w:sz="2" w:space="0" w:color="808080"/>
              <w:right w:val="single" w:sz="2" w:space="0" w:color="808080"/>
            </w:tcBorders>
            <w:shd w:color="auto" w:fill="D9D9D9" w:val="clear"/>
            <w:vAlign w:val="center"/>
          </w:tcPr>
          <w:p>
            <w:pPr>
              <w:pStyle w:val="Normal"/>
              <w:ind w:right="75" w:hanging="0"/>
              <w:jc w:val="center"/>
              <w:rPr/>
            </w:pPr>
            <w:r>
              <w:fldChar w:fldCharType="begin">
                <w:ffData>
                  <w:name w:val="Bookmark3"/>
                  <w:enabled/>
                  <w:calcOnExit w:val="0"/>
                  <w:textInput/>
                </w:ffData>
              </w:fldChar>
            </w:r>
            <w:r>
              <w:rPr>
                <w:sz w:val="18"/>
                <w:b/>
                <w:szCs w:val="18"/>
              </w:rPr>
              <w:instrText> FORMTEXT </w:instrText>
            </w:r>
            <w:r>
              <w:rPr>
                <w:sz w:val="18"/>
                <w:b/>
                <w:szCs w:val="18"/>
              </w:rPr>
              <w:fldChar w:fldCharType="separate"/>
            </w:r>
            <w:bookmarkStart w:id="28" w:name="Bookmark3"/>
            <w:r>
              <w:rPr>
                <w:b/>
                <w:color w:val="0070C0"/>
                <w:sz w:val="18"/>
                <w:szCs w:val="18"/>
              </w:rPr>
              <w:t>     </w:t>
            </w:r>
            <w:r>
              <w:rPr>
                <w:b/>
                <w:color w:val="0070C0"/>
                <w:sz w:val="18"/>
                <w:szCs w:val="18"/>
              </w:rPr>
            </w:r>
            <w:r>
              <w:rPr>
                <w:sz w:val="18"/>
                <w:b/>
                <w:szCs w:val="18"/>
              </w:rPr>
              <w:fldChar w:fldCharType="end"/>
            </w:r>
            <w:bookmarkEnd w:id="28"/>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jc w:val="center"/>
              <w:rPr>
                <w:sz w:val="18"/>
                <w:szCs w:val="18"/>
              </w:rPr>
            </w:pPr>
            <w:r>
              <w:rPr>
                <w:sz w:val="18"/>
                <w:szCs w:val="18"/>
              </w:rPr>
              <w:t>Certified Units Transferred and Claimed</w:t>
            </w:r>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16" w:hanging="0"/>
              <w:jc w:val="center"/>
              <w:rPr>
                <w:sz w:val="18"/>
                <w:szCs w:val="18"/>
              </w:rPr>
            </w:pPr>
            <w:r>
              <w:rPr>
                <w:sz w:val="18"/>
                <w:szCs w:val="18"/>
              </w:rPr>
              <w:t xml:space="preserve">Certified Pounds </w:t>
            </w:r>
          </w:p>
          <w:p>
            <w:pPr>
              <w:pStyle w:val="Normal"/>
              <w:ind w:right="16" w:hanging="0"/>
              <w:jc w:val="center"/>
              <w:rPr>
                <w:sz w:val="18"/>
                <w:szCs w:val="18"/>
              </w:rPr>
            </w:pPr>
            <w:r>
              <w:rPr>
                <w:sz w:val="18"/>
                <w:szCs w:val="18"/>
              </w:rPr>
              <w:t xml:space="preserve">Transferred and </w:t>
            </w:r>
          </w:p>
          <w:p>
            <w:pPr>
              <w:pStyle w:val="Normal"/>
              <w:ind w:right="16" w:hanging="0"/>
              <w:jc w:val="center"/>
              <w:rPr>
                <w:sz w:val="18"/>
                <w:szCs w:val="18"/>
              </w:rPr>
            </w:pPr>
            <w:r>
              <w:rPr>
                <w:sz w:val="18"/>
                <w:szCs w:val="18"/>
              </w:rPr>
              <w:t>Claimed</w:t>
            </w:r>
          </w:p>
        </w:tc>
        <w:tc>
          <w:tcPr>
            <w:tcW w:w="1713"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left="14" w:right="76" w:hanging="0"/>
              <w:jc w:val="center"/>
              <w:rPr>
                <w:i/>
                <w:i/>
                <w:sz w:val="18"/>
                <w:szCs w:val="18"/>
              </w:rPr>
            </w:pPr>
            <w:r>
              <w:rPr>
                <w:i/>
                <w:sz w:val="18"/>
                <w:szCs w:val="18"/>
              </w:rPr>
              <w:t>From Certified Units Transferred and Claimed,</w:t>
            </w:r>
          </w:p>
          <w:p>
            <w:pPr>
              <w:pStyle w:val="Normal"/>
              <w:ind w:left="14" w:right="76" w:hanging="0"/>
              <w:jc w:val="center"/>
              <w:rPr>
                <w:i/>
                <w:i/>
                <w:sz w:val="18"/>
                <w:szCs w:val="18"/>
              </w:rPr>
            </w:pPr>
            <w:r>
              <w:rPr>
                <w:i/>
                <w:sz w:val="18"/>
                <w:szCs w:val="18"/>
              </w:rPr>
              <w:t xml:space="preserve"> </w:t>
            </w:r>
            <w:r>
              <w:rPr>
                <w:i/>
                <w:sz w:val="18"/>
                <w:szCs w:val="18"/>
                <w:u w:val="single"/>
              </w:rPr>
              <w:t>SA Units</w:t>
            </w:r>
          </w:p>
        </w:tc>
      </w:tr>
      <w:tr>
        <w:trPr>
          <w:trHeight w:val="326" w:hRule="atLeast"/>
        </w:trPr>
        <w:tc>
          <w:tcPr>
            <w:tcW w:w="4704" w:type="dxa"/>
            <w:gridSpan w:val="3"/>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rPr>
                <w:sz w:val="18"/>
                <w:szCs w:val="18"/>
              </w:rPr>
            </w:pPr>
            <w:r>
              <w:rPr>
                <w:sz w:val="18"/>
                <w:szCs w:val="18"/>
              </w:rPr>
              <w:t>CA Sourced CRT CEWs</w:t>
            </w:r>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53"/>
                  <w:enabled/>
                  <w:calcOnExit w:val="0"/>
                  <w:textInput/>
                </w:ffData>
              </w:fldChar>
            </w:r>
            <w:r>
              <w:rPr>
                <w:sz w:val="18"/>
                <w:b/>
                <w:szCs w:val="18"/>
              </w:rPr>
              <w:instrText> FORMTEXT </w:instrText>
            </w:r>
            <w:r>
              <w:rPr>
                <w:sz w:val="18"/>
                <w:b/>
                <w:szCs w:val="18"/>
              </w:rPr>
              <w:fldChar w:fldCharType="separate"/>
            </w:r>
            <w:bookmarkStart w:id="29" w:name="Text153"/>
            <w:r>
              <w:rPr>
                <w:b/>
                <w:color w:val="0070C0"/>
                <w:sz w:val="18"/>
                <w:szCs w:val="18"/>
              </w:rPr>
              <w:t>     </w:t>
            </w:r>
            <w:r>
              <w:rPr>
                <w:b/>
                <w:color w:val="0070C0"/>
                <w:sz w:val="18"/>
                <w:szCs w:val="18"/>
              </w:rPr>
            </w:r>
            <w:r>
              <w:rPr>
                <w:sz w:val="18"/>
                <w:b/>
                <w:szCs w:val="18"/>
              </w:rPr>
              <w:fldChar w:fldCharType="end"/>
            </w:r>
            <w:bookmarkEnd w:id="29"/>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54"/>
                  <w:enabled/>
                  <w:calcOnExit w:val="0"/>
                  <w:textInput/>
                </w:ffData>
              </w:fldChar>
            </w:r>
            <w:r>
              <w:rPr>
                <w:sz w:val="18"/>
                <w:b/>
                <w:szCs w:val="18"/>
              </w:rPr>
              <w:instrText> FORMTEXT </w:instrText>
            </w:r>
            <w:r>
              <w:rPr>
                <w:sz w:val="18"/>
                <w:b/>
                <w:szCs w:val="18"/>
              </w:rPr>
              <w:fldChar w:fldCharType="separate"/>
            </w:r>
            <w:bookmarkStart w:id="30" w:name="Text154"/>
            <w:r>
              <w:rPr>
                <w:b/>
                <w:color w:val="0070C0"/>
                <w:sz w:val="18"/>
                <w:szCs w:val="18"/>
              </w:rPr>
              <w:t>     </w:t>
            </w:r>
            <w:r>
              <w:rPr>
                <w:b/>
                <w:color w:val="0070C0"/>
                <w:sz w:val="18"/>
                <w:szCs w:val="18"/>
              </w:rPr>
            </w:r>
            <w:r>
              <w:rPr>
                <w:sz w:val="18"/>
                <w:b/>
                <w:szCs w:val="18"/>
              </w:rPr>
              <w:fldChar w:fldCharType="end"/>
            </w:r>
            <w:bookmarkEnd w:id="30"/>
          </w:p>
        </w:tc>
        <w:tc>
          <w:tcPr>
            <w:tcW w:w="1712" w:type="dxa"/>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55"/>
                  <w:enabled/>
                  <w:calcOnExit w:val="0"/>
                  <w:textInput/>
                </w:ffData>
              </w:fldChar>
            </w:r>
            <w:r>
              <w:rPr>
                <w:sz w:val="18"/>
                <w:i/>
                <w:b/>
                <w:szCs w:val="18"/>
              </w:rPr>
              <w:instrText> FORMTEXT </w:instrText>
            </w:r>
            <w:r>
              <w:rPr>
                <w:sz w:val="18"/>
                <w:i/>
                <w:b/>
                <w:szCs w:val="18"/>
              </w:rPr>
              <w:fldChar w:fldCharType="separate"/>
            </w:r>
            <w:bookmarkStart w:id="31" w:name="Text155"/>
            <w:r>
              <w:rPr>
                <w:b/>
                <w:i/>
                <w:color w:val="0070C0"/>
                <w:sz w:val="18"/>
                <w:szCs w:val="18"/>
              </w:rPr>
              <w:t>     </w:t>
            </w:r>
            <w:r>
              <w:rPr>
                <w:b/>
                <w:i/>
                <w:color w:val="0070C0"/>
                <w:sz w:val="18"/>
                <w:szCs w:val="18"/>
              </w:rPr>
            </w:r>
            <w:r>
              <w:rPr>
                <w:sz w:val="18"/>
                <w:i/>
                <w:b/>
                <w:szCs w:val="18"/>
              </w:rPr>
              <w:fldChar w:fldCharType="end"/>
            </w:r>
            <w:bookmarkEnd w:id="31"/>
          </w:p>
        </w:tc>
      </w:tr>
      <w:tr>
        <w:trPr>
          <w:trHeight w:val="326" w:hRule="atLeast"/>
        </w:trPr>
        <w:tc>
          <w:tcPr>
            <w:tcW w:w="4704" w:type="dxa"/>
            <w:gridSpan w:val="3"/>
            <w:tcBorders>
              <w:top w:val="single" w:sz="2" w:space="0" w:color="808080"/>
              <w:left w:val="single" w:sz="2" w:space="0" w:color="808080"/>
              <w:bottom w:val="single" w:sz="2" w:space="0" w:color="808080"/>
              <w:right w:val="single" w:sz="2" w:space="0" w:color="808080"/>
            </w:tcBorders>
            <w:shd w:color="auto" w:fill="auto" w:val="clear"/>
            <w:tcMar>
              <w:top w:w="43" w:type="dxa"/>
              <w:left w:w="115" w:type="dxa"/>
              <w:right w:w="115" w:type="dxa"/>
            </w:tcMar>
            <w:vAlign w:val="center"/>
          </w:tcPr>
          <w:p>
            <w:pPr>
              <w:pStyle w:val="Normal"/>
              <w:rPr>
                <w:sz w:val="18"/>
                <w:szCs w:val="18"/>
              </w:rPr>
            </w:pPr>
            <w:r>
              <w:rPr>
                <w:sz w:val="18"/>
                <w:szCs w:val="18"/>
              </w:rPr>
              <w:t>CA Sourced Non-CRT CEWs</w:t>
            </w:r>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03"/>
                  <w:enabled/>
                  <w:calcOnExit w:val="0"/>
                  <w:textInput/>
                </w:ffData>
              </w:fldChar>
            </w:r>
            <w:r>
              <w:rPr>
                <w:sz w:val="18"/>
                <w:b/>
                <w:szCs w:val="18"/>
              </w:rPr>
              <w:instrText> FORMTEXT </w:instrText>
            </w:r>
            <w:r>
              <w:rPr>
                <w:sz w:val="18"/>
                <w:b/>
                <w:szCs w:val="18"/>
              </w:rPr>
              <w:fldChar w:fldCharType="separate"/>
            </w:r>
            <w:bookmarkStart w:id="32" w:name="Text103"/>
            <w:r>
              <w:rPr>
                <w:b/>
                <w:color w:val="0070C0"/>
                <w:sz w:val="18"/>
                <w:szCs w:val="18"/>
              </w:rPr>
              <w:t>     </w:t>
            </w:r>
            <w:r>
              <w:rPr>
                <w:b/>
                <w:color w:val="0070C0"/>
                <w:sz w:val="18"/>
                <w:szCs w:val="18"/>
              </w:rPr>
            </w:r>
            <w:r>
              <w:rPr>
                <w:sz w:val="18"/>
                <w:b/>
                <w:szCs w:val="18"/>
              </w:rPr>
              <w:fldChar w:fldCharType="end"/>
            </w:r>
            <w:bookmarkEnd w:id="32"/>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04"/>
                  <w:enabled/>
                  <w:calcOnExit w:val="0"/>
                  <w:textInput/>
                </w:ffData>
              </w:fldChar>
            </w:r>
            <w:r>
              <w:rPr>
                <w:sz w:val="18"/>
                <w:b/>
                <w:szCs w:val="18"/>
              </w:rPr>
              <w:instrText> FORMTEXT </w:instrText>
            </w:r>
            <w:r>
              <w:rPr>
                <w:sz w:val="18"/>
                <w:b/>
                <w:szCs w:val="18"/>
              </w:rPr>
              <w:fldChar w:fldCharType="separate"/>
            </w:r>
            <w:bookmarkStart w:id="33" w:name="Text104"/>
            <w:r>
              <w:rPr>
                <w:b/>
                <w:color w:val="0070C0"/>
                <w:sz w:val="18"/>
                <w:szCs w:val="18"/>
              </w:rPr>
              <w:t>     </w:t>
            </w:r>
            <w:r>
              <w:rPr>
                <w:b/>
                <w:color w:val="0070C0"/>
                <w:sz w:val="18"/>
                <w:szCs w:val="18"/>
              </w:rPr>
            </w:r>
            <w:r>
              <w:rPr>
                <w:sz w:val="18"/>
                <w:b/>
                <w:szCs w:val="18"/>
              </w:rPr>
              <w:fldChar w:fldCharType="end"/>
            </w:r>
            <w:bookmarkEnd w:id="33"/>
          </w:p>
        </w:tc>
        <w:tc>
          <w:tcPr>
            <w:tcW w:w="1712" w:type="dxa"/>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05"/>
                  <w:enabled/>
                  <w:calcOnExit w:val="0"/>
                  <w:textInput/>
                </w:ffData>
              </w:fldChar>
            </w:r>
            <w:r>
              <w:rPr>
                <w:sz w:val="18"/>
                <w:i/>
                <w:b/>
                <w:szCs w:val="18"/>
              </w:rPr>
              <w:instrText> FORMTEXT </w:instrText>
            </w:r>
            <w:r>
              <w:rPr>
                <w:sz w:val="18"/>
                <w:i/>
                <w:b/>
                <w:szCs w:val="18"/>
              </w:rPr>
              <w:fldChar w:fldCharType="separate"/>
            </w:r>
            <w:bookmarkStart w:id="34" w:name="Text105"/>
            <w:r>
              <w:rPr>
                <w:b/>
                <w:i/>
                <w:color w:val="0070C0"/>
                <w:sz w:val="18"/>
                <w:szCs w:val="18"/>
              </w:rPr>
              <w:t>     </w:t>
            </w:r>
            <w:r>
              <w:rPr>
                <w:b/>
                <w:i/>
                <w:color w:val="0070C0"/>
                <w:sz w:val="18"/>
                <w:szCs w:val="18"/>
              </w:rPr>
            </w:r>
            <w:r>
              <w:rPr>
                <w:sz w:val="18"/>
                <w:i/>
                <w:b/>
                <w:szCs w:val="18"/>
              </w:rPr>
              <w:fldChar w:fldCharType="end"/>
            </w:r>
            <w:bookmarkEnd w:id="34"/>
          </w:p>
        </w:tc>
      </w:tr>
      <w:tr>
        <w:trPr>
          <w:trHeight w:val="326" w:hRule="atLeast"/>
        </w:trPr>
        <w:tc>
          <w:tcPr>
            <w:tcW w:w="4704" w:type="dxa"/>
            <w:gridSpan w:val="3"/>
            <w:tcBorders>
              <w:top w:val="single" w:sz="2" w:space="0" w:color="808080"/>
              <w:left w:val="single" w:sz="2" w:space="0" w:color="808080"/>
              <w:bottom w:val="single" w:sz="2" w:space="0" w:color="808080"/>
              <w:right w:val="single" w:sz="2" w:space="0" w:color="808080"/>
            </w:tcBorders>
            <w:shd w:color="auto" w:fill="auto" w:val="clear"/>
            <w:tcMar>
              <w:top w:w="43" w:type="dxa"/>
              <w:left w:w="115" w:type="dxa"/>
              <w:right w:w="115" w:type="dxa"/>
            </w:tcMar>
            <w:vAlign w:val="center"/>
          </w:tcPr>
          <w:p>
            <w:pPr>
              <w:pStyle w:val="Normal"/>
              <w:jc w:val="right"/>
              <w:rPr>
                <w:sz w:val="18"/>
                <w:szCs w:val="18"/>
              </w:rPr>
            </w:pPr>
            <w:r>
              <w:rPr>
                <w:sz w:val="18"/>
                <w:szCs w:val="18"/>
              </w:rPr>
              <w:t>Totals</w:t>
            </w:r>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22"/>
                  <w:enabled/>
                  <w:calcOnExit w:val="0"/>
                  <w:textInput/>
                </w:ffData>
              </w:fldChar>
            </w:r>
            <w:r>
              <w:rPr>
                <w:sz w:val="18"/>
                <w:b/>
                <w:szCs w:val="18"/>
              </w:rPr>
              <w:instrText> FORMTEXT </w:instrText>
            </w:r>
            <w:r>
              <w:rPr>
                <w:sz w:val="18"/>
                <w:b/>
                <w:szCs w:val="18"/>
              </w:rPr>
              <w:fldChar w:fldCharType="separate"/>
            </w:r>
            <w:bookmarkStart w:id="35" w:name="Text122"/>
            <w:r>
              <w:rPr>
                <w:b/>
                <w:color w:val="0070C0"/>
                <w:sz w:val="18"/>
                <w:szCs w:val="18"/>
              </w:rPr>
              <w:t>     </w:t>
            </w:r>
            <w:r>
              <w:rPr>
                <w:b/>
                <w:color w:val="0070C0"/>
                <w:sz w:val="18"/>
                <w:szCs w:val="18"/>
              </w:rPr>
            </w:r>
            <w:r>
              <w:rPr>
                <w:sz w:val="18"/>
                <w:b/>
                <w:szCs w:val="18"/>
              </w:rPr>
              <w:fldChar w:fldCharType="end"/>
            </w:r>
            <w:bookmarkEnd w:id="35"/>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23"/>
                  <w:enabled/>
                  <w:calcOnExit w:val="0"/>
                  <w:textInput/>
                </w:ffData>
              </w:fldChar>
            </w:r>
            <w:r>
              <w:rPr>
                <w:sz w:val="18"/>
                <w:b/>
                <w:szCs w:val="18"/>
              </w:rPr>
              <w:instrText> FORMTEXT </w:instrText>
            </w:r>
            <w:r>
              <w:rPr>
                <w:sz w:val="18"/>
                <w:b/>
                <w:szCs w:val="18"/>
              </w:rPr>
              <w:fldChar w:fldCharType="separate"/>
            </w:r>
            <w:bookmarkStart w:id="36" w:name="Text123"/>
            <w:r>
              <w:rPr>
                <w:b/>
                <w:color w:val="0070C0"/>
                <w:sz w:val="18"/>
                <w:szCs w:val="18"/>
              </w:rPr>
              <w:t>     </w:t>
            </w:r>
            <w:r>
              <w:rPr>
                <w:b/>
                <w:color w:val="0070C0"/>
                <w:sz w:val="18"/>
                <w:szCs w:val="18"/>
              </w:rPr>
            </w:r>
            <w:r>
              <w:rPr>
                <w:sz w:val="18"/>
                <w:b/>
                <w:szCs w:val="18"/>
              </w:rPr>
              <w:fldChar w:fldCharType="end"/>
            </w:r>
            <w:bookmarkEnd w:id="36"/>
          </w:p>
        </w:tc>
        <w:tc>
          <w:tcPr>
            <w:tcW w:w="1712" w:type="dxa"/>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24"/>
                  <w:enabled/>
                  <w:calcOnExit w:val="0"/>
                  <w:textInput/>
                </w:ffData>
              </w:fldChar>
            </w:r>
            <w:r>
              <w:rPr>
                <w:sz w:val="18"/>
                <w:i/>
                <w:b/>
                <w:szCs w:val="18"/>
              </w:rPr>
              <w:instrText> FORMTEXT </w:instrText>
            </w:r>
            <w:r>
              <w:rPr>
                <w:sz w:val="18"/>
                <w:i/>
                <w:b/>
                <w:szCs w:val="18"/>
              </w:rPr>
              <w:fldChar w:fldCharType="separate"/>
            </w:r>
            <w:bookmarkStart w:id="37" w:name="Text124"/>
            <w:r>
              <w:rPr>
                <w:b/>
                <w:i/>
                <w:color w:val="0070C0"/>
                <w:sz w:val="18"/>
                <w:szCs w:val="18"/>
              </w:rPr>
              <w:t>     </w:t>
            </w:r>
            <w:r>
              <w:rPr>
                <w:b/>
                <w:i/>
                <w:color w:val="0070C0"/>
                <w:sz w:val="18"/>
                <w:szCs w:val="18"/>
              </w:rPr>
            </w:r>
            <w:r>
              <w:rPr>
                <w:sz w:val="18"/>
                <w:i/>
                <w:b/>
                <w:szCs w:val="18"/>
              </w:rPr>
              <w:fldChar w:fldCharType="end"/>
            </w:r>
            <w:bookmarkEnd w:id="37"/>
          </w:p>
        </w:tc>
      </w:tr>
    </w:tbl>
    <w:p>
      <w:pPr>
        <w:pStyle w:val="Normal"/>
        <w:rPr/>
      </w:pPr>
      <w:r>
        <w:rPr/>
      </w:r>
    </w:p>
    <w:p>
      <w:pPr>
        <w:sectPr>
          <w:headerReference w:type="default" r:id="rId2"/>
          <w:type w:val="nextPage"/>
          <w:pgSz w:w="12240" w:h="15840"/>
          <w:pgMar w:left="720" w:right="360" w:header="288" w:top="864" w:footer="0" w:bottom="360" w:gutter="0"/>
          <w:pgNumType w:fmt="decimal"/>
          <w:formProt w:val="true"/>
          <w:textDirection w:val="lrTb"/>
          <w:docGrid w:type="default" w:linePitch="360" w:charSpace="8192"/>
        </w:sectPr>
      </w:pPr>
    </w:p>
    <w:tbl>
      <w:tblPr>
        <w:tblW w:w="10825" w:type="dxa"/>
        <w:jc w:val="left"/>
        <w:tblInd w:w="0" w:type="dxa"/>
        <w:tblCellMar>
          <w:top w:w="0" w:type="dxa"/>
          <w:left w:w="108" w:type="dxa"/>
          <w:bottom w:w="0" w:type="dxa"/>
          <w:right w:w="108" w:type="dxa"/>
        </w:tblCellMar>
        <w:tblLook w:noVBand="0" w:noHBand="0" w:firstColumn="1" w:lastRow="1" w:lastColumn="1" w:firstRow="1"/>
      </w:tblPr>
      <w:tblGrid>
        <w:gridCol w:w="2876"/>
        <w:gridCol w:w="1827"/>
        <w:gridCol w:w="1"/>
        <w:gridCol w:w="1618"/>
        <w:gridCol w:w="1"/>
        <w:gridCol w:w="2789"/>
        <w:gridCol w:w="1"/>
        <w:gridCol w:w="1712"/>
      </w:tblGrid>
      <w:tr>
        <w:trPr>
          <w:trHeight w:val="184" w:hRule="atLeast"/>
        </w:trPr>
        <w:tc>
          <w:tcPr>
            <w:tcW w:w="10825" w:type="dxa"/>
            <w:gridSpan w:val="8"/>
            <w:tcBorders>
              <w:top w:val="single" w:sz="2" w:space="0" w:color="808080"/>
              <w:left w:val="single" w:sz="2" w:space="0" w:color="808080"/>
              <w:bottom w:val="single" w:sz="2" w:space="0" w:color="808080"/>
              <w:right w:val="single" w:sz="2" w:space="0" w:color="808080"/>
            </w:tcBorders>
            <w:shd w:color="auto" w:fill="auto" w:val="clear"/>
          </w:tcPr>
          <w:p>
            <w:pPr>
              <w:pStyle w:val="Normal"/>
              <w:rPr>
                <w:i/>
                <w:i/>
                <w:color w:val="808080"/>
                <w:sz w:val="16"/>
                <w:szCs w:val="16"/>
              </w:rPr>
            </w:pPr>
            <w:r>
              <w:rPr>
                <w:i/>
                <w:color w:val="808080"/>
                <w:sz w:val="16"/>
                <w:szCs w:val="16"/>
              </w:rPr>
              <w:t>Leave this table blank until the Approved Recycler is ready to claim the remaining CEWs not previously claimed in Table 1 above.</w:t>
            </w:r>
          </w:p>
          <w:p>
            <w:pPr>
              <w:pStyle w:val="Normal"/>
              <w:ind w:right="10" w:hanging="0"/>
              <w:rPr>
                <w:sz w:val="18"/>
                <w:szCs w:val="18"/>
              </w:rPr>
            </w:pPr>
            <w:r>
              <w:rPr>
                <w:b/>
                <w:sz w:val="18"/>
                <w:szCs w:val="18"/>
              </w:rPr>
              <w:t>Recycler-Table 2</w:t>
            </w:r>
            <w:r>
              <w:rPr>
                <w:sz w:val="18"/>
                <w:szCs w:val="18"/>
              </w:rPr>
              <w:t xml:space="preserve">: Enter amounts below for any CEWs not previously claimed on original </w:t>
            </w:r>
            <w:r>
              <w:rPr>
                <w:i/>
                <w:sz w:val="18"/>
                <w:szCs w:val="18"/>
              </w:rPr>
              <w:t>CalRecycle 197</w:t>
            </w:r>
            <w:r>
              <w:rPr>
                <w:sz w:val="18"/>
                <w:szCs w:val="18"/>
              </w:rPr>
              <w:t>/</w:t>
            </w:r>
            <w:r>
              <w:rPr>
                <w:i/>
                <w:sz w:val="18"/>
                <w:szCs w:val="18"/>
              </w:rPr>
              <w:t>Transfer Receipt</w:t>
            </w:r>
            <w:r>
              <w:rPr>
                <w:sz w:val="18"/>
                <w:szCs w:val="18"/>
              </w:rPr>
              <w:t xml:space="preserve"> and not included previously in Table 1 above</w:t>
            </w:r>
            <w:r>
              <w:rPr>
                <w:i/>
                <w:sz w:val="18"/>
                <w:szCs w:val="18"/>
              </w:rPr>
              <w:t>.</w:t>
            </w:r>
          </w:p>
        </w:tc>
      </w:tr>
      <w:tr>
        <w:trPr>
          <w:trHeight w:val="724" w:hRule="atLeast"/>
        </w:trPr>
        <w:tc>
          <w:tcPr>
            <w:tcW w:w="2876" w:type="dxa"/>
            <w:tcBorders>
              <w:top w:val="single" w:sz="2" w:space="0" w:color="808080"/>
              <w:left w:val="single" w:sz="2" w:space="0" w:color="808080"/>
              <w:bottom w:val="single" w:sz="2" w:space="0" w:color="808080"/>
            </w:tcBorders>
            <w:shd w:color="auto" w:fill="D9D9D9" w:val="clear"/>
            <w:vAlign w:val="center"/>
          </w:tcPr>
          <w:p>
            <w:pPr>
              <w:pStyle w:val="Normal"/>
              <w:ind w:right="75" w:hanging="0"/>
              <w:rPr>
                <w:sz w:val="18"/>
                <w:szCs w:val="18"/>
              </w:rPr>
            </w:pPr>
            <w:r>
              <w:rPr>
                <w:sz w:val="18"/>
                <w:szCs w:val="18"/>
              </w:rPr>
              <w:t xml:space="preserve">Indicate Reporting Month/Year the CEWs are being claimed: </w:t>
            </w:r>
          </w:p>
        </w:tc>
        <w:tc>
          <w:tcPr>
            <w:tcW w:w="1827" w:type="dxa"/>
            <w:tcBorders>
              <w:top w:val="single" w:sz="2" w:space="0" w:color="808080"/>
              <w:bottom w:val="single" w:sz="2" w:space="0" w:color="808080"/>
              <w:right w:val="single" w:sz="2" w:space="0" w:color="808080"/>
            </w:tcBorders>
            <w:shd w:color="auto" w:fill="D9D9D9" w:val="clear"/>
            <w:vAlign w:val="center"/>
          </w:tcPr>
          <w:p>
            <w:pPr>
              <w:pStyle w:val="Normal"/>
              <w:ind w:right="75" w:hanging="0"/>
              <w:jc w:val="center"/>
              <w:rPr/>
            </w:pPr>
            <w:r>
              <w:fldChar w:fldCharType="begin">
                <w:ffData>
                  <w:name w:val="Bookmark4"/>
                  <w:enabled/>
                  <w:calcOnExit w:val="0"/>
                  <w:textInput/>
                </w:ffData>
              </w:fldChar>
            </w:r>
            <w:r>
              <w:rPr>
                <w:sz w:val="18"/>
                <w:b/>
                <w:szCs w:val="18"/>
              </w:rPr>
              <w:instrText> FORMTEXT </w:instrText>
            </w:r>
            <w:r>
              <w:rPr>
                <w:sz w:val="18"/>
                <w:b/>
                <w:szCs w:val="18"/>
              </w:rPr>
              <w:fldChar w:fldCharType="separate"/>
            </w:r>
            <w:bookmarkStart w:id="40" w:name="Bookmark4"/>
            <w:r>
              <w:rPr>
                <w:b/>
                <w:color w:val="0070C0"/>
                <w:sz w:val="18"/>
                <w:szCs w:val="18"/>
              </w:rPr>
              <w:t>     </w:t>
            </w:r>
            <w:r>
              <w:rPr>
                <w:b/>
                <w:color w:val="0070C0"/>
                <w:sz w:val="18"/>
                <w:szCs w:val="18"/>
              </w:rPr>
            </w:r>
            <w:r>
              <w:rPr>
                <w:sz w:val="18"/>
                <w:b/>
                <w:szCs w:val="18"/>
              </w:rPr>
              <w:fldChar w:fldCharType="end"/>
            </w:r>
            <w:bookmarkEnd w:id="40"/>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jc w:val="center"/>
              <w:rPr>
                <w:sz w:val="18"/>
                <w:szCs w:val="18"/>
              </w:rPr>
            </w:pPr>
            <w:r>
              <w:rPr>
                <w:sz w:val="18"/>
                <w:szCs w:val="18"/>
              </w:rPr>
              <w:t>Certified Units Transferred and Claimed</w:t>
            </w:r>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16" w:hanging="0"/>
              <w:jc w:val="center"/>
              <w:rPr>
                <w:sz w:val="18"/>
                <w:szCs w:val="18"/>
              </w:rPr>
            </w:pPr>
            <w:r>
              <w:rPr>
                <w:sz w:val="18"/>
                <w:szCs w:val="18"/>
              </w:rPr>
              <w:t xml:space="preserve">Certified Pounds </w:t>
            </w:r>
          </w:p>
          <w:p>
            <w:pPr>
              <w:pStyle w:val="Normal"/>
              <w:ind w:right="16" w:hanging="0"/>
              <w:jc w:val="center"/>
              <w:rPr>
                <w:sz w:val="18"/>
                <w:szCs w:val="18"/>
              </w:rPr>
            </w:pPr>
            <w:r>
              <w:rPr>
                <w:sz w:val="18"/>
                <w:szCs w:val="18"/>
              </w:rPr>
              <w:t xml:space="preserve">Transferred and </w:t>
            </w:r>
          </w:p>
          <w:p>
            <w:pPr>
              <w:pStyle w:val="Normal"/>
              <w:ind w:right="16" w:hanging="0"/>
              <w:jc w:val="center"/>
              <w:rPr>
                <w:sz w:val="18"/>
                <w:szCs w:val="18"/>
              </w:rPr>
            </w:pPr>
            <w:r>
              <w:rPr>
                <w:sz w:val="18"/>
                <w:szCs w:val="18"/>
              </w:rPr>
              <w:t>Claimed</w:t>
            </w:r>
          </w:p>
        </w:tc>
        <w:tc>
          <w:tcPr>
            <w:tcW w:w="1713"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left="14" w:right="76" w:hanging="0"/>
              <w:jc w:val="center"/>
              <w:rPr>
                <w:i/>
                <w:i/>
                <w:sz w:val="18"/>
                <w:szCs w:val="18"/>
              </w:rPr>
            </w:pPr>
            <w:r>
              <w:rPr>
                <w:i/>
                <w:sz w:val="18"/>
                <w:szCs w:val="18"/>
              </w:rPr>
              <w:t>From Certified Units Transferred and Claimed,</w:t>
            </w:r>
          </w:p>
          <w:p>
            <w:pPr>
              <w:pStyle w:val="Normal"/>
              <w:ind w:left="14" w:right="76" w:hanging="0"/>
              <w:jc w:val="center"/>
              <w:rPr>
                <w:i/>
                <w:i/>
                <w:sz w:val="18"/>
                <w:szCs w:val="18"/>
              </w:rPr>
            </w:pPr>
            <w:r>
              <w:rPr>
                <w:i/>
                <w:sz w:val="18"/>
                <w:szCs w:val="18"/>
              </w:rPr>
              <w:t xml:space="preserve"> </w:t>
            </w:r>
            <w:r>
              <w:rPr>
                <w:i/>
                <w:sz w:val="18"/>
                <w:szCs w:val="18"/>
                <w:u w:val="single"/>
              </w:rPr>
              <w:t>SA Units</w:t>
            </w:r>
          </w:p>
        </w:tc>
      </w:tr>
      <w:tr>
        <w:trPr>
          <w:trHeight w:val="326" w:hRule="atLeast"/>
        </w:trPr>
        <w:tc>
          <w:tcPr>
            <w:tcW w:w="4704" w:type="dxa"/>
            <w:gridSpan w:val="3"/>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rPr>
                <w:sz w:val="18"/>
                <w:szCs w:val="18"/>
              </w:rPr>
            </w:pPr>
            <w:r>
              <w:rPr>
                <w:sz w:val="18"/>
                <w:szCs w:val="18"/>
              </w:rPr>
              <w:t>CA Sourced CRT CEWs</w:t>
            </w:r>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56"/>
                  <w:enabled/>
                  <w:calcOnExit w:val="0"/>
                  <w:textInput/>
                </w:ffData>
              </w:fldChar>
            </w:r>
            <w:r>
              <w:rPr>
                <w:sz w:val="18"/>
                <w:b/>
                <w:szCs w:val="18"/>
              </w:rPr>
              <w:instrText> FORMTEXT </w:instrText>
            </w:r>
            <w:r>
              <w:rPr>
                <w:sz w:val="18"/>
                <w:b/>
                <w:szCs w:val="18"/>
              </w:rPr>
              <w:fldChar w:fldCharType="separate"/>
            </w:r>
            <w:bookmarkStart w:id="41" w:name="Text156"/>
            <w:r>
              <w:rPr>
                <w:b/>
                <w:color w:val="0070C0"/>
                <w:sz w:val="18"/>
                <w:szCs w:val="18"/>
              </w:rPr>
              <w:t>     </w:t>
            </w:r>
            <w:r>
              <w:rPr>
                <w:b/>
                <w:color w:val="0070C0"/>
                <w:sz w:val="18"/>
                <w:szCs w:val="18"/>
              </w:rPr>
            </w:r>
            <w:r>
              <w:rPr>
                <w:sz w:val="18"/>
                <w:b/>
                <w:szCs w:val="18"/>
              </w:rPr>
              <w:fldChar w:fldCharType="end"/>
            </w:r>
            <w:bookmarkEnd w:id="41"/>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57"/>
                  <w:enabled/>
                  <w:calcOnExit w:val="0"/>
                  <w:textInput/>
                </w:ffData>
              </w:fldChar>
            </w:r>
            <w:r>
              <w:rPr>
                <w:sz w:val="18"/>
                <w:b/>
                <w:szCs w:val="18"/>
              </w:rPr>
              <w:instrText> FORMTEXT </w:instrText>
            </w:r>
            <w:r>
              <w:rPr>
                <w:sz w:val="18"/>
                <w:b/>
                <w:szCs w:val="18"/>
              </w:rPr>
              <w:fldChar w:fldCharType="separate"/>
            </w:r>
            <w:bookmarkStart w:id="42" w:name="Text157"/>
            <w:r>
              <w:rPr>
                <w:b/>
                <w:color w:val="0070C0"/>
                <w:sz w:val="18"/>
                <w:szCs w:val="18"/>
              </w:rPr>
              <w:t>     </w:t>
            </w:r>
            <w:r>
              <w:rPr>
                <w:b/>
                <w:color w:val="0070C0"/>
                <w:sz w:val="18"/>
                <w:szCs w:val="18"/>
              </w:rPr>
            </w:r>
            <w:r>
              <w:rPr>
                <w:sz w:val="18"/>
                <w:b/>
                <w:szCs w:val="18"/>
              </w:rPr>
              <w:fldChar w:fldCharType="end"/>
            </w:r>
            <w:bookmarkEnd w:id="42"/>
          </w:p>
        </w:tc>
        <w:tc>
          <w:tcPr>
            <w:tcW w:w="1712" w:type="dxa"/>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58"/>
                  <w:enabled/>
                  <w:calcOnExit w:val="0"/>
                  <w:textInput/>
                </w:ffData>
              </w:fldChar>
            </w:r>
            <w:r>
              <w:rPr>
                <w:sz w:val="18"/>
                <w:i/>
                <w:b/>
                <w:szCs w:val="18"/>
              </w:rPr>
              <w:instrText> FORMTEXT </w:instrText>
            </w:r>
            <w:r>
              <w:rPr>
                <w:sz w:val="18"/>
                <w:i/>
                <w:b/>
                <w:szCs w:val="18"/>
              </w:rPr>
              <w:fldChar w:fldCharType="separate"/>
            </w:r>
            <w:bookmarkStart w:id="43" w:name="Text158"/>
            <w:r>
              <w:rPr>
                <w:b/>
                <w:i/>
                <w:color w:val="0070C0"/>
                <w:sz w:val="18"/>
                <w:szCs w:val="18"/>
              </w:rPr>
              <w:t>     </w:t>
            </w:r>
            <w:r>
              <w:rPr>
                <w:b/>
                <w:i/>
                <w:color w:val="0070C0"/>
                <w:sz w:val="18"/>
                <w:szCs w:val="18"/>
              </w:rPr>
            </w:r>
            <w:r>
              <w:rPr>
                <w:sz w:val="18"/>
                <w:i/>
                <w:b/>
                <w:szCs w:val="18"/>
              </w:rPr>
              <w:fldChar w:fldCharType="end"/>
            </w:r>
            <w:bookmarkEnd w:id="43"/>
          </w:p>
        </w:tc>
      </w:tr>
      <w:tr>
        <w:trPr>
          <w:trHeight w:val="326" w:hRule="atLeast"/>
        </w:trPr>
        <w:tc>
          <w:tcPr>
            <w:tcW w:w="4704" w:type="dxa"/>
            <w:gridSpan w:val="3"/>
            <w:tcBorders>
              <w:top w:val="single" w:sz="2" w:space="0" w:color="808080"/>
              <w:left w:val="single" w:sz="2" w:space="0" w:color="808080"/>
              <w:bottom w:val="single" w:sz="2" w:space="0" w:color="808080"/>
              <w:right w:val="single" w:sz="2" w:space="0" w:color="808080"/>
            </w:tcBorders>
            <w:shd w:color="auto" w:fill="auto" w:val="clear"/>
            <w:tcMar>
              <w:top w:w="43" w:type="dxa"/>
              <w:left w:w="115" w:type="dxa"/>
              <w:right w:w="115" w:type="dxa"/>
            </w:tcMar>
            <w:vAlign w:val="center"/>
          </w:tcPr>
          <w:p>
            <w:pPr>
              <w:pStyle w:val="Normal"/>
              <w:rPr>
                <w:sz w:val="18"/>
                <w:szCs w:val="18"/>
              </w:rPr>
            </w:pPr>
            <w:r>
              <w:rPr>
                <w:sz w:val="18"/>
                <w:szCs w:val="18"/>
              </w:rPr>
              <w:t>CA Sourced Non-CRT CEWs</w:t>
            </w:r>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06"/>
                  <w:enabled/>
                  <w:calcOnExit w:val="0"/>
                  <w:textInput/>
                </w:ffData>
              </w:fldChar>
            </w:r>
            <w:r>
              <w:rPr>
                <w:sz w:val="18"/>
                <w:b/>
                <w:szCs w:val="18"/>
              </w:rPr>
              <w:instrText> FORMTEXT </w:instrText>
            </w:r>
            <w:r>
              <w:rPr>
                <w:sz w:val="18"/>
                <w:b/>
                <w:szCs w:val="18"/>
              </w:rPr>
              <w:fldChar w:fldCharType="separate"/>
            </w:r>
            <w:bookmarkStart w:id="44" w:name="Text106"/>
            <w:r>
              <w:rPr>
                <w:b/>
                <w:color w:val="0070C0"/>
                <w:sz w:val="18"/>
                <w:szCs w:val="18"/>
              </w:rPr>
              <w:t>     </w:t>
            </w:r>
            <w:r>
              <w:rPr>
                <w:b/>
                <w:color w:val="0070C0"/>
                <w:sz w:val="18"/>
                <w:szCs w:val="18"/>
              </w:rPr>
            </w:r>
            <w:r>
              <w:rPr>
                <w:sz w:val="18"/>
                <w:b/>
                <w:szCs w:val="18"/>
              </w:rPr>
              <w:fldChar w:fldCharType="end"/>
            </w:r>
            <w:bookmarkEnd w:id="44"/>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07"/>
                  <w:enabled/>
                  <w:calcOnExit w:val="0"/>
                  <w:textInput/>
                </w:ffData>
              </w:fldChar>
            </w:r>
            <w:r>
              <w:rPr>
                <w:sz w:val="18"/>
                <w:b/>
                <w:szCs w:val="18"/>
              </w:rPr>
              <w:instrText> FORMTEXT </w:instrText>
            </w:r>
            <w:r>
              <w:rPr>
                <w:sz w:val="18"/>
                <w:b/>
                <w:szCs w:val="18"/>
              </w:rPr>
              <w:fldChar w:fldCharType="separate"/>
            </w:r>
            <w:bookmarkStart w:id="45" w:name="Text107"/>
            <w:r>
              <w:rPr>
                <w:b/>
                <w:color w:val="0070C0"/>
                <w:sz w:val="18"/>
                <w:szCs w:val="18"/>
              </w:rPr>
              <w:t>     </w:t>
            </w:r>
            <w:r>
              <w:rPr>
                <w:b/>
                <w:color w:val="0070C0"/>
                <w:sz w:val="18"/>
                <w:szCs w:val="18"/>
              </w:rPr>
            </w:r>
            <w:r>
              <w:rPr>
                <w:sz w:val="18"/>
                <w:b/>
                <w:szCs w:val="18"/>
              </w:rPr>
              <w:fldChar w:fldCharType="end"/>
            </w:r>
            <w:bookmarkEnd w:id="45"/>
          </w:p>
        </w:tc>
        <w:tc>
          <w:tcPr>
            <w:tcW w:w="1712" w:type="dxa"/>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08"/>
                  <w:enabled/>
                  <w:calcOnExit w:val="0"/>
                  <w:textInput/>
                </w:ffData>
              </w:fldChar>
            </w:r>
            <w:r>
              <w:rPr>
                <w:sz w:val="18"/>
                <w:i/>
                <w:b/>
                <w:szCs w:val="18"/>
              </w:rPr>
              <w:instrText> FORMTEXT </w:instrText>
            </w:r>
            <w:r>
              <w:rPr>
                <w:sz w:val="18"/>
                <w:i/>
                <w:b/>
                <w:szCs w:val="18"/>
              </w:rPr>
              <w:fldChar w:fldCharType="separate"/>
            </w:r>
            <w:bookmarkStart w:id="46" w:name="Text108"/>
            <w:r>
              <w:rPr>
                <w:b/>
                <w:i/>
                <w:color w:val="0070C0"/>
                <w:sz w:val="18"/>
                <w:szCs w:val="18"/>
              </w:rPr>
              <w:t>     </w:t>
            </w:r>
            <w:r>
              <w:rPr>
                <w:b/>
                <w:i/>
                <w:color w:val="0070C0"/>
                <w:sz w:val="18"/>
                <w:szCs w:val="18"/>
              </w:rPr>
            </w:r>
            <w:r>
              <w:rPr>
                <w:sz w:val="18"/>
                <w:i/>
                <w:b/>
                <w:szCs w:val="18"/>
              </w:rPr>
              <w:fldChar w:fldCharType="end"/>
            </w:r>
            <w:bookmarkEnd w:id="46"/>
          </w:p>
        </w:tc>
      </w:tr>
      <w:tr>
        <w:trPr>
          <w:trHeight w:val="326" w:hRule="atLeast"/>
        </w:trPr>
        <w:tc>
          <w:tcPr>
            <w:tcW w:w="4704" w:type="dxa"/>
            <w:gridSpan w:val="3"/>
            <w:tcBorders>
              <w:top w:val="single" w:sz="2" w:space="0" w:color="808080"/>
              <w:left w:val="single" w:sz="2" w:space="0" w:color="808080"/>
              <w:bottom w:val="single" w:sz="2" w:space="0" w:color="808080"/>
              <w:right w:val="single" w:sz="2" w:space="0" w:color="808080"/>
            </w:tcBorders>
            <w:shd w:color="auto" w:fill="auto" w:val="clear"/>
            <w:tcMar>
              <w:top w:w="43" w:type="dxa"/>
              <w:left w:w="115" w:type="dxa"/>
              <w:right w:w="115" w:type="dxa"/>
            </w:tcMar>
            <w:vAlign w:val="center"/>
          </w:tcPr>
          <w:p>
            <w:pPr>
              <w:pStyle w:val="Normal"/>
              <w:jc w:val="right"/>
              <w:rPr>
                <w:sz w:val="18"/>
                <w:szCs w:val="18"/>
              </w:rPr>
            </w:pPr>
            <w:r>
              <w:rPr>
                <w:sz w:val="18"/>
                <w:szCs w:val="18"/>
              </w:rPr>
              <w:t>Totals</w:t>
            </w:r>
          </w:p>
        </w:tc>
        <w:tc>
          <w:tcPr>
            <w:tcW w:w="1619"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25"/>
                  <w:enabled/>
                  <w:calcOnExit w:val="0"/>
                  <w:textInput/>
                </w:ffData>
              </w:fldChar>
            </w:r>
            <w:r>
              <w:rPr>
                <w:sz w:val="18"/>
                <w:b/>
                <w:szCs w:val="18"/>
              </w:rPr>
              <w:instrText> FORMTEXT </w:instrText>
            </w:r>
            <w:r>
              <w:rPr>
                <w:sz w:val="18"/>
                <w:b/>
                <w:szCs w:val="18"/>
              </w:rPr>
              <w:fldChar w:fldCharType="separate"/>
            </w:r>
            <w:bookmarkStart w:id="47" w:name="Text125"/>
            <w:r>
              <w:rPr>
                <w:b/>
                <w:color w:val="0070C0"/>
                <w:sz w:val="18"/>
                <w:szCs w:val="18"/>
              </w:rPr>
              <w:t>     </w:t>
            </w:r>
            <w:r>
              <w:rPr>
                <w:b/>
                <w:color w:val="0070C0"/>
                <w:sz w:val="18"/>
                <w:szCs w:val="18"/>
              </w:rPr>
            </w:r>
            <w:r>
              <w:rPr>
                <w:sz w:val="18"/>
                <w:b/>
                <w:szCs w:val="18"/>
              </w:rPr>
              <w:fldChar w:fldCharType="end"/>
            </w:r>
            <w:bookmarkEnd w:id="47"/>
          </w:p>
        </w:tc>
        <w:tc>
          <w:tcPr>
            <w:tcW w:w="2790" w:type="dxa"/>
            <w:gridSpan w:val="2"/>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26"/>
                  <w:enabled/>
                  <w:calcOnExit w:val="0"/>
                  <w:textInput/>
                </w:ffData>
              </w:fldChar>
            </w:r>
            <w:r>
              <w:rPr>
                <w:sz w:val="18"/>
                <w:b/>
                <w:szCs w:val="18"/>
              </w:rPr>
              <w:instrText> FORMTEXT </w:instrText>
            </w:r>
            <w:r>
              <w:rPr>
                <w:sz w:val="18"/>
                <w:b/>
                <w:szCs w:val="18"/>
              </w:rPr>
              <w:fldChar w:fldCharType="separate"/>
            </w:r>
            <w:bookmarkStart w:id="48" w:name="Text126"/>
            <w:r>
              <w:rPr>
                <w:b/>
                <w:color w:val="0070C0"/>
                <w:sz w:val="18"/>
                <w:szCs w:val="18"/>
              </w:rPr>
              <w:t>     </w:t>
            </w:r>
            <w:r>
              <w:rPr>
                <w:b/>
                <w:color w:val="0070C0"/>
                <w:sz w:val="18"/>
                <w:szCs w:val="18"/>
              </w:rPr>
            </w:r>
            <w:r>
              <w:rPr>
                <w:sz w:val="18"/>
                <w:b/>
                <w:szCs w:val="18"/>
              </w:rPr>
              <w:fldChar w:fldCharType="end"/>
            </w:r>
            <w:bookmarkEnd w:id="48"/>
          </w:p>
        </w:tc>
        <w:tc>
          <w:tcPr>
            <w:tcW w:w="1712" w:type="dxa"/>
            <w:tcBorders>
              <w:top w:val="single" w:sz="2" w:space="0" w:color="808080"/>
              <w:left w:val="single" w:sz="2" w:space="0" w:color="808080"/>
              <w:bottom w:val="single" w:sz="2" w:space="0" w:color="808080"/>
              <w:right w:val="single" w:sz="2" w:space="0" w:color="808080"/>
            </w:tcBorders>
            <w:shd w:color="auto" w:fill="auto" w:val="clear"/>
            <w:vAlign w:val="center"/>
          </w:tcPr>
          <w:p>
            <w:pPr>
              <w:pStyle w:val="Normal"/>
              <w:ind w:right="75" w:hanging="0"/>
              <w:jc w:val="right"/>
              <w:rPr/>
            </w:pPr>
            <w:r>
              <w:fldChar w:fldCharType="begin">
                <w:ffData>
                  <w:name w:val="Text127"/>
                  <w:enabled/>
                  <w:calcOnExit w:val="0"/>
                  <w:textInput/>
                </w:ffData>
              </w:fldChar>
            </w:r>
            <w:r>
              <w:rPr>
                <w:sz w:val="18"/>
                <w:i/>
                <w:b/>
                <w:szCs w:val="18"/>
              </w:rPr>
              <w:instrText> FORMTEXT </w:instrText>
            </w:r>
            <w:r>
              <w:rPr>
                <w:sz w:val="18"/>
                <w:i/>
                <w:b/>
                <w:szCs w:val="18"/>
              </w:rPr>
              <w:fldChar w:fldCharType="separate"/>
            </w:r>
            <w:bookmarkStart w:id="49" w:name="Text127"/>
            <w:r>
              <w:rPr>
                <w:b/>
                <w:i/>
                <w:color w:val="0070C0"/>
                <w:sz w:val="18"/>
                <w:szCs w:val="18"/>
              </w:rPr>
              <w:t>     </w:t>
            </w:r>
            <w:r>
              <w:rPr>
                <w:b/>
                <w:i/>
                <w:color w:val="0070C0"/>
                <w:sz w:val="18"/>
                <w:szCs w:val="18"/>
              </w:rPr>
            </w:r>
            <w:r>
              <w:rPr>
                <w:sz w:val="18"/>
                <w:i/>
                <w:b/>
                <w:szCs w:val="18"/>
              </w:rPr>
              <w:fldChar w:fldCharType="end"/>
            </w:r>
            <w:bookmarkEnd w:id="49"/>
          </w:p>
        </w:tc>
      </w:tr>
    </w:tbl>
    <w:p>
      <w:pPr>
        <w:pStyle w:val="Heading1"/>
        <w:jc w:val="center"/>
        <w:rPr>
          <w:sz w:val="22"/>
          <w:szCs w:val="22"/>
        </w:rPr>
      </w:pPr>
      <w:r>
        <w:rPr>
          <w:sz w:val="22"/>
          <w:szCs w:val="22"/>
        </w:rPr>
        <w:t>INSTRUCTIONS FOR COMPLETING CALRECYCLE 197</w:t>
      </w:r>
    </w:p>
    <w:p>
      <w:pPr>
        <w:pStyle w:val="Heading1"/>
        <w:jc w:val="center"/>
        <w:rPr>
          <w:sz w:val="22"/>
          <w:szCs w:val="22"/>
        </w:rPr>
      </w:pPr>
      <w:r>
        <w:rPr>
          <w:sz w:val="22"/>
          <w:szCs w:val="22"/>
        </w:rPr>
        <w:t>COVERED ELECTRONIC WASTE TRANSFER RECEIPT</w:t>
      </w:r>
    </w:p>
    <w:p>
      <w:pPr>
        <w:pStyle w:val="Normal"/>
        <w:rPr>
          <w:sz w:val="16"/>
          <w:szCs w:val="16"/>
        </w:rPr>
      </w:pPr>
      <w:r>
        <w:rPr>
          <w:sz w:val="16"/>
          <w:szCs w:val="16"/>
        </w:rPr>
      </w:r>
    </w:p>
    <w:p>
      <w:pPr>
        <w:pStyle w:val="Normal"/>
        <w:ind w:left="198" w:hanging="0"/>
        <w:rPr>
          <w:sz w:val="19"/>
          <w:szCs w:val="19"/>
        </w:rPr>
      </w:pPr>
      <w:r>
        <w:rPr>
          <w:sz w:val="19"/>
          <w:szCs w:val="19"/>
        </w:rPr>
        <w:t>Please complete this form to document the transfer of Covered Electronic Wastes (CEWs) between Approved Collectors and Approved Recyclers. This required information must accompany all CEW Recycling Payment Claims (</w:t>
      </w:r>
      <w:r>
        <w:rPr>
          <w:i/>
          <w:sz w:val="19"/>
          <w:szCs w:val="19"/>
        </w:rPr>
        <w:t>CalRecycle 196</w:t>
      </w:r>
      <w:r>
        <w:rPr>
          <w:sz w:val="19"/>
          <w:szCs w:val="19"/>
        </w:rPr>
        <w:t>).</w:t>
      </w:r>
    </w:p>
    <w:p>
      <w:pPr>
        <w:pStyle w:val="Normal"/>
        <w:rPr>
          <w:sz w:val="16"/>
          <w:szCs w:val="16"/>
        </w:rPr>
      </w:pPr>
      <w:r>
        <w:rPr>
          <w:sz w:val="16"/>
          <w:szCs w:val="16"/>
        </w:rPr>
      </w:r>
    </w:p>
    <w:tbl>
      <w:tblPr>
        <w:tblW w:w="10239" w:type="dxa"/>
        <w:jc w:val="left"/>
        <w:tblInd w:w="198" w:type="dxa"/>
        <w:tblCellMar>
          <w:top w:w="0" w:type="dxa"/>
          <w:left w:w="108" w:type="dxa"/>
          <w:bottom w:w="0" w:type="dxa"/>
          <w:right w:w="108" w:type="dxa"/>
        </w:tblCellMar>
        <w:tblLook w:noVBand="1" w:noHBand="0" w:firstColumn="1" w:lastRow="0" w:lastColumn="0" w:firstRow="1"/>
      </w:tblPr>
      <w:tblGrid>
        <w:gridCol w:w="10239"/>
      </w:tblGrid>
      <w:tr>
        <w:trPr/>
        <w:tc>
          <w:tcPr>
            <w:tcW w:w="10239" w:type="dxa"/>
            <w:tcBorders>
              <w:top w:val="single" w:sz="2" w:space="0" w:color="808080"/>
              <w:left w:val="single" w:sz="2" w:space="0" w:color="808080"/>
              <w:bottom w:val="single" w:sz="2" w:space="0" w:color="808080"/>
              <w:right w:val="single" w:sz="2" w:space="0" w:color="808080"/>
            </w:tcBorders>
            <w:shd w:color="auto" w:fill="auto" w:val="clear"/>
          </w:tcPr>
          <w:p>
            <w:pPr>
              <w:pStyle w:val="Normal"/>
              <w:numPr>
                <w:ilvl w:val="0"/>
                <w:numId w:val="1"/>
              </w:numPr>
              <w:tabs>
                <w:tab w:val="clear" w:pos="720"/>
                <w:tab w:val="left" w:pos="320" w:leader="none"/>
              </w:tabs>
              <w:ind w:left="320" w:hanging="270"/>
              <w:rPr>
                <w:sz w:val="19"/>
                <w:szCs w:val="19"/>
              </w:rPr>
            </w:pPr>
            <w:r>
              <w:rPr>
                <w:sz w:val="19"/>
                <w:szCs w:val="19"/>
              </w:rPr>
              <w:t>Enter the Date of Transfer.</w:t>
            </w:r>
          </w:p>
          <w:p>
            <w:pPr>
              <w:pStyle w:val="Normal"/>
              <w:numPr>
                <w:ilvl w:val="0"/>
                <w:numId w:val="1"/>
              </w:numPr>
              <w:tabs>
                <w:tab w:val="clear" w:pos="720"/>
                <w:tab w:val="left" w:pos="320" w:leader="none"/>
              </w:tabs>
              <w:ind w:left="320" w:hanging="270"/>
              <w:rPr>
                <w:sz w:val="19"/>
                <w:szCs w:val="19"/>
              </w:rPr>
            </w:pPr>
            <w:r>
              <w:rPr>
                <w:sz w:val="19"/>
                <w:szCs w:val="19"/>
              </w:rPr>
              <w:t>Enter Approved Collector’s Name and CEWID #.</w:t>
            </w:r>
          </w:p>
          <w:p>
            <w:pPr>
              <w:pStyle w:val="Normal"/>
              <w:numPr>
                <w:ilvl w:val="0"/>
                <w:numId w:val="1"/>
              </w:numPr>
              <w:tabs>
                <w:tab w:val="clear" w:pos="720"/>
                <w:tab w:val="left" w:pos="320" w:leader="none"/>
              </w:tabs>
              <w:ind w:left="320" w:hanging="270"/>
              <w:rPr>
                <w:sz w:val="19"/>
                <w:szCs w:val="19"/>
              </w:rPr>
            </w:pPr>
            <w:r>
              <w:rPr>
                <w:sz w:val="19"/>
                <w:szCs w:val="19"/>
              </w:rPr>
              <w:t>Enter Approved Recycler’s Name and CEWID #.</w:t>
            </w:r>
          </w:p>
        </w:tc>
      </w:tr>
      <w:tr>
        <w:trPr/>
        <w:tc>
          <w:tcPr>
            <w:tcW w:w="10239" w:type="dxa"/>
            <w:tcBorders>
              <w:top w:val="single" w:sz="2" w:space="0" w:color="808080"/>
              <w:left w:val="single" w:sz="2" w:space="0" w:color="808080"/>
              <w:bottom w:val="single" w:sz="2" w:space="0" w:color="808080"/>
              <w:right w:val="single" w:sz="2" w:space="0" w:color="808080"/>
            </w:tcBorders>
            <w:shd w:color="auto" w:fill="auto" w:val="clear"/>
          </w:tcPr>
          <w:p>
            <w:pPr>
              <w:pStyle w:val="Normal"/>
              <w:numPr>
                <w:ilvl w:val="0"/>
                <w:numId w:val="1"/>
              </w:numPr>
              <w:tabs>
                <w:tab w:val="clear" w:pos="720"/>
                <w:tab w:val="left" w:pos="320" w:leader="none"/>
              </w:tabs>
              <w:ind w:left="320" w:right="-70" w:hanging="270"/>
              <w:rPr>
                <w:sz w:val="19"/>
                <w:szCs w:val="19"/>
              </w:rPr>
            </w:pPr>
            <w:r>
              <w:rPr>
                <w:sz w:val="19"/>
                <w:szCs w:val="19"/>
              </w:rPr>
              <w:t>If operating as a Dual Entity (Approved Collector is also the Approved Recycler) during this transaction, check the box.</w:t>
            </w:r>
          </w:p>
          <w:p>
            <w:pPr>
              <w:pStyle w:val="Normal"/>
              <w:numPr>
                <w:ilvl w:val="0"/>
                <w:numId w:val="1"/>
              </w:numPr>
              <w:tabs>
                <w:tab w:val="clear" w:pos="720"/>
                <w:tab w:val="left" w:pos="320" w:leader="none"/>
              </w:tabs>
              <w:ind w:left="320" w:hanging="270"/>
              <w:rPr>
                <w:sz w:val="19"/>
                <w:szCs w:val="19"/>
              </w:rPr>
            </w:pPr>
            <w:r>
              <w:rPr>
                <w:sz w:val="19"/>
                <w:szCs w:val="19"/>
              </w:rPr>
              <w:t>In the “Certified Units Transferred” column, enter the certified* unit counts of CRT and non-CRT CEWs.</w:t>
            </w:r>
          </w:p>
          <w:p>
            <w:pPr>
              <w:pStyle w:val="Normal"/>
              <w:numPr>
                <w:ilvl w:val="0"/>
                <w:numId w:val="1"/>
              </w:numPr>
              <w:tabs>
                <w:tab w:val="clear" w:pos="720"/>
                <w:tab w:val="left" w:pos="320" w:leader="none"/>
              </w:tabs>
              <w:ind w:left="320" w:hanging="270"/>
              <w:rPr>
                <w:sz w:val="19"/>
                <w:szCs w:val="19"/>
              </w:rPr>
            </w:pPr>
            <w:r>
              <w:rPr>
                <w:sz w:val="19"/>
                <w:szCs w:val="19"/>
              </w:rPr>
              <w:t>In the “Certified Pounds Transferred” column, enter the certified* weights of CRT and non-CRT CEWs.</w:t>
            </w:r>
          </w:p>
          <w:p>
            <w:pPr>
              <w:pStyle w:val="Normal"/>
              <w:numPr>
                <w:ilvl w:val="0"/>
                <w:numId w:val="1"/>
              </w:numPr>
              <w:tabs>
                <w:tab w:val="clear" w:pos="720"/>
                <w:tab w:val="left" w:pos="320" w:leader="none"/>
              </w:tabs>
              <w:ind w:left="320" w:hanging="270"/>
              <w:rPr>
                <w:sz w:val="19"/>
                <w:szCs w:val="19"/>
              </w:rPr>
            </w:pPr>
            <w:r>
              <w:rPr>
                <w:sz w:val="19"/>
                <w:szCs w:val="19"/>
              </w:rPr>
              <w:t>In the “From Certified Units Transferred, SA Units” column, enter the number of CRT and non-CRT CEW units that represent the Source Anonymous/SA units from the “Certified Units Transferred” totals as documented on a CalRecycle 198/SA Collection Log. Although this amount is included as part of the total units transferred count, the regulations require for SA CEWs to be recorded separately.</w:t>
            </w:r>
          </w:p>
          <w:p>
            <w:pPr>
              <w:pStyle w:val="Normal"/>
              <w:numPr>
                <w:ilvl w:val="0"/>
                <w:numId w:val="1"/>
              </w:numPr>
              <w:tabs>
                <w:tab w:val="clear" w:pos="720"/>
                <w:tab w:val="left" w:pos="320" w:leader="none"/>
              </w:tabs>
              <w:ind w:left="320" w:hanging="270"/>
              <w:rPr>
                <w:sz w:val="19"/>
                <w:szCs w:val="19"/>
              </w:rPr>
            </w:pPr>
            <w:r>
              <w:rPr>
                <w:sz w:val="19"/>
                <w:szCs w:val="19"/>
              </w:rPr>
              <w:t>Calculate and enter the total amounts for each column.</w:t>
            </w:r>
          </w:p>
        </w:tc>
      </w:tr>
      <w:tr>
        <w:trPr/>
        <w:tc>
          <w:tcPr>
            <w:tcW w:w="10239" w:type="dxa"/>
            <w:tcBorders>
              <w:top w:val="single" w:sz="2" w:space="0" w:color="808080"/>
              <w:left w:val="single" w:sz="2" w:space="0" w:color="808080"/>
              <w:bottom w:val="single" w:sz="2" w:space="0" w:color="808080"/>
              <w:right w:val="single" w:sz="2" w:space="0" w:color="808080"/>
            </w:tcBorders>
            <w:shd w:color="auto" w:fill="auto" w:val="clear"/>
          </w:tcPr>
          <w:p>
            <w:pPr>
              <w:pStyle w:val="Normal"/>
              <w:ind w:left="590" w:hanging="590"/>
              <w:rPr>
                <w:sz w:val="19"/>
                <w:szCs w:val="19"/>
              </w:rPr>
            </w:pPr>
            <w:r>
              <w:rPr>
                <w:sz w:val="19"/>
                <w:szCs w:val="19"/>
              </w:rPr>
              <w:t>Check the boxes if you have attached the following copies received from the Approved Collector for this transaction:</w:t>
            </w:r>
          </w:p>
          <w:p>
            <w:pPr>
              <w:pStyle w:val="Normal"/>
              <w:numPr>
                <w:ilvl w:val="0"/>
                <w:numId w:val="2"/>
              </w:numPr>
              <w:tabs>
                <w:tab w:val="clear" w:pos="720"/>
                <w:tab w:val="left" w:pos="320" w:leader="none"/>
              </w:tabs>
              <w:ind w:left="320" w:right="160" w:hanging="270"/>
              <w:rPr>
                <w:sz w:val="19"/>
                <w:szCs w:val="19"/>
              </w:rPr>
            </w:pPr>
            <w:r>
              <w:rPr>
                <w:sz w:val="19"/>
                <w:szCs w:val="19"/>
              </w:rPr>
              <w:t>Applicable portions of all collection logs (</w:t>
            </w:r>
            <w:r>
              <w:rPr>
                <w:i/>
                <w:sz w:val="19"/>
                <w:szCs w:val="19"/>
              </w:rPr>
              <w:t>CalRecycle 198</w:t>
            </w:r>
            <w:r>
              <w:rPr>
                <w:sz w:val="19"/>
                <w:szCs w:val="19"/>
              </w:rPr>
              <w:t xml:space="preserve"> and </w:t>
            </w:r>
            <w:r>
              <w:rPr>
                <w:i/>
                <w:sz w:val="19"/>
                <w:szCs w:val="19"/>
              </w:rPr>
              <w:t>CalRecycle 198SA</w:t>
            </w:r>
            <w:r>
              <w:rPr>
                <w:sz w:val="19"/>
                <w:szCs w:val="19"/>
              </w:rPr>
              <w:t xml:space="preserve">) </w:t>
            </w:r>
            <w:r>
              <w:rPr>
                <w:i/>
                <w:sz w:val="19"/>
                <w:szCs w:val="19"/>
              </w:rPr>
              <w:t>[Title 14, CCR § 18660.20(j)(1) and § 18660.20(h)]</w:t>
            </w:r>
            <w:r>
              <w:rPr>
                <w:sz w:val="19"/>
                <w:szCs w:val="19"/>
              </w:rPr>
              <w:t>.</w:t>
            </w:r>
          </w:p>
          <w:p>
            <w:pPr>
              <w:pStyle w:val="Normal"/>
              <w:numPr>
                <w:ilvl w:val="0"/>
                <w:numId w:val="1"/>
              </w:numPr>
              <w:tabs>
                <w:tab w:val="clear" w:pos="720"/>
                <w:tab w:val="left" w:pos="320" w:leader="none"/>
              </w:tabs>
              <w:ind w:left="320" w:hanging="270"/>
              <w:rPr>
                <w:sz w:val="19"/>
                <w:szCs w:val="19"/>
              </w:rPr>
            </w:pPr>
            <w:r>
              <w:rPr>
                <w:sz w:val="19"/>
                <w:szCs w:val="19"/>
              </w:rPr>
              <w:t>Proof of Designations (</w:t>
            </w:r>
            <w:r>
              <w:rPr>
                <w:i/>
                <w:sz w:val="19"/>
                <w:szCs w:val="19"/>
              </w:rPr>
              <w:t>CalRecycle 184)</w:t>
            </w:r>
            <w:r>
              <w:rPr>
                <w:sz w:val="19"/>
                <w:szCs w:val="19"/>
              </w:rPr>
              <w:t xml:space="preserve"> </w:t>
            </w:r>
            <w:r>
              <w:rPr>
                <w:i/>
                <w:sz w:val="19"/>
                <w:szCs w:val="19"/>
              </w:rPr>
              <w:t>[Title 14, CCR § 18660.20(h)(4)].</w:t>
            </w:r>
          </w:p>
        </w:tc>
      </w:tr>
      <w:tr>
        <w:trPr/>
        <w:tc>
          <w:tcPr>
            <w:tcW w:w="10239" w:type="dxa"/>
            <w:tcBorders>
              <w:top w:val="single" w:sz="2" w:space="0" w:color="808080"/>
              <w:left w:val="single" w:sz="2" w:space="0" w:color="808080"/>
              <w:bottom w:val="single" w:sz="2" w:space="0" w:color="808080"/>
              <w:right w:val="single" w:sz="2" w:space="0" w:color="808080"/>
            </w:tcBorders>
            <w:shd w:color="auto" w:fill="auto" w:val="clear"/>
          </w:tcPr>
          <w:p>
            <w:pPr>
              <w:pStyle w:val="Normal"/>
              <w:rPr>
                <w:sz w:val="19"/>
                <w:szCs w:val="19"/>
              </w:rPr>
            </w:pPr>
            <w:r>
              <w:rPr>
                <w:b/>
                <w:sz w:val="19"/>
                <w:szCs w:val="19"/>
              </w:rPr>
              <w:t>Collector</w:t>
            </w:r>
            <w:r>
              <w:rPr>
                <w:sz w:val="19"/>
                <w:szCs w:val="19"/>
              </w:rPr>
              <w:t>:</w:t>
            </w:r>
          </w:p>
          <w:p>
            <w:pPr>
              <w:pStyle w:val="Normal"/>
              <w:numPr>
                <w:ilvl w:val="0"/>
                <w:numId w:val="1"/>
              </w:numPr>
              <w:ind w:left="320" w:hanging="270"/>
              <w:rPr>
                <w:sz w:val="19"/>
                <w:szCs w:val="19"/>
              </w:rPr>
            </w:pPr>
            <w:r>
              <w:rPr>
                <w:sz w:val="19"/>
                <w:szCs w:val="19"/>
              </w:rPr>
              <w:t xml:space="preserve">Provide a description of any activity, such as storage, repair, refurbishment, resale, reuse, transfer, or export that explains any discrepancy between the CEWs transferred and the CEWs collected as documented in the collection log. </w:t>
            </w:r>
            <w:r>
              <w:rPr>
                <w:i/>
                <w:sz w:val="19"/>
                <w:szCs w:val="19"/>
              </w:rPr>
              <w:t>[Title 14, CCR § 18660.20(h)(3)].</w:t>
            </w:r>
            <w:r>
              <w:rPr>
                <w:sz w:val="19"/>
                <w:szCs w:val="19"/>
              </w:rPr>
              <w:t xml:space="preserve"> </w:t>
            </w:r>
          </w:p>
          <w:p>
            <w:pPr>
              <w:pStyle w:val="Normal"/>
              <w:numPr>
                <w:ilvl w:val="0"/>
                <w:numId w:val="1"/>
              </w:numPr>
              <w:ind w:left="320" w:hanging="270"/>
              <w:rPr>
                <w:i/>
                <w:i/>
                <w:sz w:val="19"/>
                <w:szCs w:val="19"/>
              </w:rPr>
            </w:pPr>
            <w:r>
              <w:rPr>
                <w:sz w:val="19"/>
                <w:szCs w:val="19"/>
              </w:rPr>
              <w:t xml:space="preserve">Provide signature from Approved Collector declaring the individual signing verified all CEWs transferred to the Approved Recycler for which recovery payments are requested are solely from California sources and have not been previously submitted for payment. </w:t>
            </w:r>
          </w:p>
        </w:tc>
      </w:tr>
      <w:tr>
        <w:trPr/>
        <w:tc>
          <w:tcPr>
            <w:tcW w:w="10239" w:type="dxa"/>
            <w:tcBorders>
              <w:top w:val="single" w:sz="2" w:space="0" w:color="808080"/>
              <w:left w:val="single" w:sz="2" w:space="0" w:color="808080"/>
              <w:bottom w:val="single" w:sz="2" w:space="0" w:color="808080"/>
              <w:right w:val="single" w:sz="2" w:space="0" w:color="808080"/>
            </w:tcBorders>
            <w:shd w:color="auto" w:fill="auto" w:val="clear"/>
          </w:tcPr>
          <w:p>
            <w:pPr>
              <w:pStyle w:val="Normal"/>
              <w:rPr>
                <w:sz w:val="19"/>
                <w:szCs w:val="19"/>
              </w:rPr>
            </w:pPr>
            <w:r>
              <w:rPr>
                <w:b/>
                <w:sz w:val="19"/>
                <w:szCs w:val="19"/>
              </w:rPr>
              <w:t>Recycler</w:t>
            </w:r>
            <w:r>
              <w:rPr>
                <w:sz w:val="19"/>
                <w:szCs w:val="19"/>
              </w:rPr>
              <w:t>:</w:t>
            </w:r>
          </w:p>
          <w:p>
            <w:pPr>
              <w:pStyle w:val="Normal"/>
              <w:numPr>
                <w:ilvl w:val="0"/>
                <w:numId w:val="1"/>
              </w:numPr>
              <w:ind w:left="320" w:hanging="270"/>
              <w:rPr>
                <w:sz w:val="19"/>
                <w:szCs w:val="19"/>
              </w:rPr>
            </w:pPr>
            <w:r>
              <w:rPr>
                <w:sz w:val="19"/>
                <w:szCs w:val="19"/>
              </w:rPr>
              <w:t xml:space="preserve">Provide signature from Approved Recycler declaring the individual signing verified the unit counts and weights of CEWs transferred and documented on </w:t>
            </w:r>
            <w:r>
              <w:rPr>
                <w:i/>
                <w:sz w:val="19"/>
                <w:szCs w:val="19"/>
              </w:rPr>
              <w:t>CalRecycle 197</w:t>
            </w:r>
            <w:r>
              <w:rPr>
                <w:sz w:val="19"/>
                <w:szCs w:val="19"/>
              </w:rPr>
              <w:t xml:space="preserve">/Transfer Receipt are true, accurate and have not been previously submitted for payment. If the Approved Collector is operating as a Dual Entity (also the Approved Recycler in the transaction), then the Dual Entity will also sign </w:t>
            </w:r>
            <w:r>
              <w:rPr>
                <w:sz w:val="19"/>
                <w:szCs w:val="19"/>
                <w:u w:val="single"/>
              </w:rPr>
              <w:t>both</w:t>
            </w:r>
            <w:r>
              <w:rPr>
                <w:sz w:val="19"/>
                <w:szCs w:val="19"/>
              </w:rPr>
              <w:t xml:space="preserve"> this section and the previous Collector section.</w:t>
            </w:r>
          </w:p>
        </w:tc>
      </w:tr>
    </w:tbl>
    <w:p>
      <w:pPr>
        <w:pStyle w:val="Normal"/>
        <w:ind w:left="180" w:hanging="0"/>
        <w:rPr>
          <w:b/>
          <w:b/>
          <w:sz w:val="16"/>
          <w:szCs w:val="16"/>
        </w:rPr>
      </w:pPr>
      <w:r>
        <w:rPr>
          <w:b/>
          <w:sz w:val="16"/>
          <w:szCs w:val="16"/>
        </w:rPr>
      </w:r>
    </w:p>
    <w:p>
      <w:pPr>
        <w:pStyle w:val="Normal"/>
        <w:ind w:left="180" w:hanging="0"/>
        <w:rPr>
          <w:sz w:val="18"/>
          <w:szCs w:val="18"/>
        </w:rPr>
      </w:pPr>
      <w:r>
        <w:rPr>
          <w:sz w:val="19"/>
          <w:szCs w:val="19"/>
        </w:rPr>
        <w:t xml:space="preserve">If not all of the CEWs transferred by the Approved Collector to the Approved Recycler are cancelled during the Claim Activity Period and included for payment on the claim, then the Approved Recycler will need to provide additional details in </w:t>
      </w:r>
      <w:r>
        <w:rPr>
          <w:b/>
          <w:sz w:val="19"/>
          <w:szCs w:val="19"/>
        </w:rPr>
        <w:t>Recycler-Table 1</w:t>
      </w:r>
      <w:r>
        <w:rPr>
          <w:sz w:val="19"/>
          <w:szCs w:val="19"/>
        </w:rPr>
        <w:t xml:space="preserve"> for the CEWs being claimed. </w:t>
      </w:r>
      <w:r>
        <w:rPr>
          <w:sz w:val="18"/>
          <w:szCs w:val="18"/>
        </w:rPr>
        <w:t xml:space="preserve">As an example, an Approved Collector transfers both CRT and non-CRT CEWs to an Approved Recycler, which is documented on a </w:t>
      </w:r>
      <w:r>
        <w:rPr>
          <w:i/>
          <w:sz w:val="18"/>
          <w:szCs w:val="18"/>
        </w:rPr>
        <w:t>CalRecycle 197</w:t>
      </w:r>
      <w:r>
        <w:rPr>
          <w:sz w:val="18"/>
          <w:szCs w:val="18"/>
        </w:rPr>
        <w:t xml:space="preserve">/Transfer Receipt and is accompanied by the appropriate source documentation. If the Approved Recycler elects not to claim the non-CRT CEWs transferred by the Approved Collector, then the Approved Recycler must document the discrepancy between the amounts transferred and claimed in Table 1. </w:t>
      </w:r>
      <w:r>
        <w:rPr>
          <w:sz w:val="19"/>
          <w:szCs w:val="19"/>
        </w:rPr>
        <w:t xml:space="preserve">If/when the Approved Recycler is ready to claim the CEWs </w:t>
      </w:r>
      <w:r>
        <w:rPr>
          <w:sz w:val="19"/>
          <w:szCs w:val="19"/>
          <w:u w:val="single"/>
        </w:rPr>
        <w:t>not previously claimed</w:t>
      </w:r>
      <w:r>
        <w:rPr>
          <w:sz w:val="19"/>
          <w:szCs w:val="19"/>
        </w:rPr>
        <w:t xml:space="preserve">, then the Approved Recycler will need to </w:t>
      </w:r>
      <w:r>
        <w:rPr>
          <w:sz w:val="18"/>
          <w:szCs w:val="18"/>
        </w:rPr>
        <w:t>document</w:t>
      </w:r>
      <w:r>
        <w:rPr>
          <w:sz w:val="19"/>
          <w:szCs w:val="19"/>
        </w:rPr>
        <w:t xml:space="preserve"> those previously unclaimed CEWs in </w:t>
      </w:r>
      <w:r>
        <w:rPr>
          <w:b/>
          <w:sz w:val="19"/>
          <w:szCs w:val="19"/>
        </w:rPr>
        <w:t>Recycler-Table 2</w:t>
      </w:r>
      <w:r>
        <w:rPr>
          <w:sz w:val="19"/>
          <w:szCs w:val="19"/>
        </w:rPr>
        <w:t>.</w:t>
      </w:r>
    </w:p>
    <w:p>
      <w:pPr>
        <w:pStyle w:val="Normal"/>
        <w:ind w:left="180" w:hanging="0"/>
        <w:rPr>
          <w:sz w:val="16"/>
          <w:szCs w:val="16"/>
        </w:rPr>
      </w:pPr>
      <w:r>
        <w:rPr>
          <w:sz w:val="16"/>
          <w:szCs w:val="16"/>
        </w:rPr>
      </w:r>
    </w:p>
    <w:tbl>
      <w:tblPr>
        <w:tblW w:w="10239" w:type="dxa"/>
        <w:jc w:val="left"/>
        <w:tblInd w:w="198" w:type="dxa"/>
        <w:tblCellMar>
          <w:top w:w="0" w:type="dxa"/>
          <w:left w:w="108" w:type="dxa"/>
          <w:bottom w:w="0" w:type="dxa"/>
          <w:right w:w="108" w:type="dxa"/>
        </w:tblCellMar>
        <w:tblLook w:noVBand="1" w:noHBand="0" w:firstColumn="1" w:lastRow="0" w:lastColumn="0" w:firstRow="1"/>
      </w:tblPr>
      <w:tblGrid>
        <w:gridCol w:w="10239"/>
      </w:tblGrid>
      <w:tr>
        <w:trPr/>
        <w:tc>
          <w:tcPr>
            <w:tcW w:w="10239" w:type="dxa"/>
            <w:tcBorders>
              <w:top w:val="single" w:sz="2" w:space="0" w:color="808080"/>
              <w:left w:val="single" w:sz="2" w:space="0" w:color="808080"/>
              <w:bottom w:val="single" w:sz="2" w:space="0" w:color="808080"/>
              <w:right w:val="single" w:sz="2" w:space="0" w:color="808080"/>
            </w:tcBorders>
            <w:shd w:color="auto" w:fill="auto" w:val="clear"/>
          </w:tcPr>
          <w:p>
            <w:pPr>
              <w:pStyle w:val="Normal"/>
              <w:rPr>
                <w:b/>
                <w:b/>
                <w:sz w:val="19"/>
                <w:szCs w:val="19"/>
              </w:rPr>
            </w:pPr>
            <w:r>
              <w:rPr>
                <w:b/>
                <w:sz w:val="19"/>
                <w:szCs w:val="19"/>
              </w:rPr>
              <w:t xml:space="preserve">Recycler Table 1: </w:t>
            </w:r>
          </w:p>
          <w:p>
            <w:pPr>
              <w:pStyle w:val="Normal"/>
              <w:numPr>
                <w:ilvl w:val="0"/>
                <w:numId w:val="1"/>
              </w:numPr>
              <w:ind w:left="320" w:hanging="270"/>
              <w:rPr>
                <w:sz w:val="19"/>
                <w:szCs w:val="19"/>
              </w:rPr>
            </w:pPr>
            <w:r>
              <w:rPr>
                <w:sz w:val="19"/>
                <w:szCs w:val="19"/>
              </w:rPr>
              <w:t xml:space="preserve">Enter the Reporting Month/Year the CEWs are being claimed as noted on </w:t>
            </w:r>
            <w:r>
              <w:rPr>
                <w:i/>
                <w:sz w:val="19"/>
                <w:szCs w:val="19"/>
              </w:rPr>
              <w:t>CalRecycle 196</w:t>
            </w:r>
            <w:r>
              <w:rPr>
                <w:sz w:val="19"/>
                <w:szCs w:val="19"/>
              </w:rPr>
              <w:t>.</w:t>
            </w:r>
          </w:p>
          <w:p>
            <w:pPr>
              <w:pStyle w:val="Normal"/>
              <w:numPr>
                <w:ilvl w:val="0"/>
                <w:numId w:val="1"/>
              </w:numPr>
              <w:ind w:left="320" w:hanging="270"/>
              <w:rPr>
                <w:sz w:val="19"/>
                <w:szCs w:val="19"/>
              </w:rPr>
            </w:pPr>
            <w:r>
              <w:rPr>
                <w:sz w:val="19"/>
                <w:szCs w:val="19"/>
              </w:rPr>
              <w:t xml:space="preserve">Enter only the certified* unit and weight amounts of the CEWs transferred </w:t>
            </w:r>
            <w:r>
              <w:rPr>
                <w:sz w:val="19"/>
                <w:szCs w:val="19"/>
                <w:u w:val="single"/>
              </w:rPr>
              <w:t>and claimed</w:t>
            </w:r>
            <w:r>
              <w:rPr>
                <w:sz w:val="19"/>
                <w:szCs w:val="19"/>
              </w:rPr>
              <w:t>.</w:t>
            </w:r>
          </w:p>
          <w:p>
            <w:pPr>
              <w:pStyle w:val="Normal"/>
              <w:numPr>
                <w:ilvl w:val="1"/>
                <w:numId w:val="1"/>
              </w:numPr>
              <w:tabs>
                <w:tab w:val="clear" w:pos="720"/>
                <w:tab w:val="left" w:pos="680" w:leader="none"/>
              </w:tabs>
              <w:ind w:left="680" w:hanging="360"/>
              <w:rPr>
                <w:sz w:val="19"/>
                <w:szCs w:val="19"/>
              </w:rPr>
            </w:pPr>
            <w:r>
              <w:rPr>
                <w:sz w:val="19"/>
                <w:szCs w:val="19"/>
              </w:rPr>
              <w:t>In the “Certified Units Transferred and Claimed” column, enter the CRT and non-CRT CEW units.</w:t>
            </w:r>
          </w:p>
          <w:p>
            <w:pPr>
              <w:pStyle w:val="Normal"/>
              <w:numPr>
                <w:ilvl w:val="1"/>
                <w:numId w:val="1"/>
              </w:numPr>
              <w:tabs>
                <w:tab w:val="clear" w:pos="720"/>
                <w:tab w:val="left" w:pos="680" w:leader="none"/>
              </w:tabs>
              <w:ind w:left="680" w:hanging="360"/>
              <w:rPr>
                <w:sz w:val="19"/>
                <w:szCs w:val="19"/>
              </w:rPr>
            </w:pPr>
            <w:r>
              <w:rPr>
                <w:sz w:val="19"/>
                <w:szCs w:val="19"/>
              </w:rPr>
              <w:t>In the “Certified Pounds Transferred and Claimed” column, enter the CRT and non-CRT CEW weights.</w:t>
            </w:r>
          </w:p>
          <w:p>
            <w:pPr>
              <w:pStyle w:val="Normal"/>
              <w:numPr>
                <w:ilvl w:val="1"/>
                <w:numId w:val="1"/>
              </w:numPr>
              <w:tabs>
                <w:tab w:val="clear" w:pos="720"/>
                <w:tab w:val="left" w:pos="680" w:leader="none"/>
              </w:tabs>
              <w:ind w:left="680" w:right="15" w:hanging="360"/>
              <w:rPr>
                <w:sz w:val="19"/>
                <w:szCs w:val="19"/>
              </w:rPr>
            </w:pPr>
            <w:r>
              <w:rPr>
                <w:sz w:val="19"/>
                <w:szCs w:val="19"/>
              </w:rPr>
              <w:t xml:space="preserve">In the </w:t>
            </w:r>
            <w:r>
              <w:rPr>
                <w:i/>
                <w:sz w:val="19"/>
                <w:szCs w:val="19"/>
              </w:rPr>
              <w:t xml:space="preserve">“From Certified Units Transferred and Claimed, </w:t>
            </w:r>
            <w:r>
              <w:rPr>
                <w:i/>
                <w:sz w:val="19"/>
                <w:szCs w:val="19"/>
                <w:u w:val="single"/>
              </w:rPr>
              <w:t>SA Units</w:t>
            </w:r>
            <w:r>
              <w:rPr>
                <w:sz w:val="19"/>
                <w:szCs w:val="19"/>
              </w:rPr>
              <w:t xml:space="preserve">” column, enter the number of CRT and non-CRT CEW units representing the SA units from the “Certified Units Transferred and Claimed” totals. </w:t>
            </w:r>
          </w:p>
          <w:p>
            <w:pPr>
              <w:pStyle w:val="Normal"/>
              <w:numPr>
                <w:ilvl w:val="1"/>
                <w:numId w:val="1"/>
              </w:numPr>
              <w:tabs>
                <w:tab w:val="clear" w:pos="720"/>
                <w:tab w:val="left" w:pos="680" w:leader="none"/>
              </w:tabs>
              <w:ind w:left="680" w:hanging="360"/>
              <w:rPr>
                <w:sz w:val="19"/>
                <w:szCs w:val="19"/>
              </w:rPr>
            </w:pPr>
            <w:r>
              <w:rPr>
                <w:sz w:val="19"/>
                <w:szCs w:val="19"/>
              </w:rPr>
              <w:t>Calculate and enter the total amounts for each column.</w:t>
            </w:r>
          </w:p>
          <w:p>
            <w:pPr>
              <w:pStyle w:val="Normal"/>
              <w:numPr>
                <w:ilvl w:val="0"/>
                <w:numId w:val="3"/>
              </w:numPr>
              <w:ind w:left="320" w:hanging="270"/>
              <w:rPr>
                <w:sz w:val="19"/>
                <w:szCs w:val="19"/>
              </w:rPr>
            </w:pPr>
            <w:r>
              <w:rPr>
                <w:sz w:val="19"/>
                <w:szCs w:val="19"/>
              </w:rPr>
              <w:t xml:space="preserve">Identify directly on the collection logs with a </w:t>
            </w:r>
            <w:r>
              <w:rPr>
                <w:strike/>
                <w:sz w:val="19"/>
                <w:szCs w:val="19"/>
              </w:rPr>
              <w:t>single line strike through</w:t>
            </w:r>
            <w:r>
              <w:rPr>
                <w:sz w:val="19"/>
                <w:szCs w:val="19"/>
              </w:rPr>
              <w:t xml:space="preserve"> which entries/sources are </w:t>
            </w:r>
            <w:r>
              <w:rPr>
                <w:sz w:val="19"/>
                <w:szCs w:val="19"/>
                <w:u w:val="single"/>
              </w:rPr>
              <w:t>not</w:t>
            </w:r>
            <w:r>
              <w:rPr>
                <w:sz w:val="19"/>
                <w:szCs w:val="19"/>
              </w:rPr>
              <w:t xml:space="preserve"> to be considered for the claim. Keep a copy of the collection logs before marking them with a single line strike through as you will need an unmarked copy to use if/when the remaining CEWs are claimed (see instructions below).</w:t>
            </w:r>
            <w:r>
              <w:rPr>
                <w:strike/>
                <w:sz w:val="19"/>
                <w:szCs w:val="19"/>
              </w:rPr>
              <w:t xml:space="preserve"> </w:t>
            </w:r>
          </w:p>
        </w:tc>
      </w:tr>
      <w:tr>
        <w:trPr/>
        <w:tc>
          <w:tcPr>
            <w:tcW w:w="10239" w:type="dxa"/>
            <w:tcBorders>
              <w:top w:val="single" w:sz="2" w:space="0" w:color="808080"/>
              <w:left w:val="single" w:sz="2" w:space="0" w:color="808080"/>
              <w:bottom w:val="single" w:sz="2" w:space="0" w:color="808080"/>
              <w:right w:val="single" w:sz="2" w:space="0" w:color="808080"/>
            </w:tcBorders>
            <w:shd w:color="auto" w:fill="auto" w:val="clear"/>
          </w:tcPr>
          <w:p>
            <w:pPr>
              <w:pStyle w:val="Normal"/>
              <w:rPr>
                <w:b/>
                <w:b/>
                <w:sz w:val="19"/>
                <w:szCs w:val="19"/>
              </w:rPr>
            </w:pPr>
            <w:r>
              <w:rPr>
                <w:b/>
                <w:sz w:val="19"/>
                <w:szCs w:val="19"/>
              </w:rPr>
              <w:t xml:space="preserve">Recycler Table 2: </w:t>
            </w:r>
          </w:p>
          <w:p>
            <w:pPr>
              <w:pStyle w:val="Normal"/>
              <w:numPr>
                <w:ilvl w:val="0"/>
                <w:numId w:val="1"/>
              </w:numPr>
              <w:ind w:left="320" w:hanging="270"/>
              <w:rPr>
                <w:sz w:val="19"/>
                <w:szCs w:val="19"/>
              </w:rPr>
            </w:pPr>
            <w:r>
              <w:rPr>
                <w:sz w:val="19"/>
                <w:szCs w:val="19"/>
              </w:rPr>
              <w:t xml:space="preserve">Make a copy of the original </w:t>
            </w:r>
            <w:r>
              <w:rPr>
                <w:i/>
                <w:sz w:val="19"/>
                <w:szCs w:val="19"/>
              </w:rPr>
              <w:t>CalRecycle 197</w:t>
            </w:r>
            <w:r>
              <w:rPr>
                <w:sz w:val="19"/>
                <w:szCs w:val="19"/>
              </w:rPr>
              <w:t xml:space="preserve">/Transfer Receipt previously submitted with a claim (keep the original </w:t>
            </w:r>
            <w:r>
              <w:rPr>
                <w:i/>
                <w:sz w:val="19"/>
                <w:szCs w:val="19"/>
              </w:rPr>
              <w:t xml:space="preserve">CalRecycle 197 </w:t>
            </w:r>
            <w:r>
              <w:rPr>
                <w:sz w:val="19"/>
                <w:szCs w:val="19"/>
              </w:rPr>
              <w:t>with the previously submitted claim for your records).</w:t>
            </w:r>
          </w:p>
          <w:p>
            <w:pPr>
              <w:pStyle w:val="Normal"/>
              <w:numPr>
                <w:ilvl w:val="0"/>
                <w:numId w:val="1"/>
              </w:numPr>
              <w:ind w:left="320" w:hanging="270"/>
              <w:rPr>
                <w:sz w:val="19"/>
                <w:szCs w:val="19"/>
              </w:rPr>
            </w:pPr>
            <w:r>
              <w:rPr>
                <w:sz w:val="19"/>
                <w:szCs w:val="19"/>
              </w:rPr>
              <w:t xml:space="preserve">Follow Recycler instructions from </w:t>
            </w:r>
            <w:r>
              <w:rPr>
                <w:b/>
                <w:sz w:val="19"/>
                <w:szCs w:val="19"/>
              </w:rPr>
              <w:t xml:space="preserve">Recycler Table 1 </w:t>
            </w:r>
            <w:r>
              <w:rPr>
                <w:sz w:val="19"/>
                <w:szCs w:val="19"/>
              </w:rPr>
              <w:t>and enter certified* units and weight amounts in each column.</w:t>
            </w:r>
          </w:p>
          <w:p>
            <w:pPr>
              <w:pStyle w:val="Normal"/>
              <w:numPr>
                <w:ilvl w:val="0"/>
                <w:numId w:val="1"/>
              </w:numPr>
              <w:ind w:left="320" w:hanging="270"/>
              <w:rPr>
                <w:sz w:val="19"/>
                <w:szCs w:val="19"/>
              </w:rPr>
            </w:pPr>
            <w:r>
              <w:rPr>
                <w:sz w:val="19"/>
                <w:szCs w:val="19"/>
              </w:rPr>
              <w:t xml:space="preserve">Attach the collection logs (that were previously submitted with the original </w:t>
            </w:r>
            <w:r>
              <w:rPr>
                <w:i/>
                <w:sz w:val="19"/>
                <w:szCs w:val="19"/>
              </w:rPr>
              <w:t>CalRecycle 197</w:t>
            </w:r>
            <w:r>
              <w:rPr>
                <w:sz w:val="19"/>
                <w:szCs w:val="19"/>
              </w:rPr>
              <w:t xml:space="preserve">/Transfer Receipt) and identify which entries/sources are </w:t>
            </w:r>
            <w:r>
              <w:rPr>
                <w:sz w:val="19"/>
                <w:szCs w:val="19"/>
                <w:u w:val="single"/>
              </w:rPr>
              <w:t>not</w:t>
            </w:r>
            <w:r>
              <w:rPr>
                <w:sz w:val="19"/>
                <w:szCs w:val="19"/>
              </w:rPr>
              <w:t xml:space="preserve"> to be considered with the second claim submission by using a </w:t>
            </w:r>
            <w:r>
              <w:rPr>
                <w:strike/>
                <w:sz w:val="19"/>
                <w:szCs w:val="19"/>
              </w:rPr>
              <w:t>single line strike through</w:t>
            </w:r>
            <w:r>
              <w:rPr>
                <w:sz w:val="19"/>
                <w:szCs w:val="19"/>
              </w:rPr>
              <w:t xml:space="preserve"> (the previously claimed entries/sources identified for </w:t>
            </w:r>
            <w:r>
              <w:rPr>
                <w:b/>
                <w:sz w:val="19"/>
                <w:szCs w:val="19"/>
              </w:rPr>
              <w:t xml:space="preserve">Recycler Table 1 </w:t>
            </w:r>
            <w:r>
              <w:rPr>
                <w:sz w:val="19"/>
                <w:szCs w:val="19"/>
              </w:rPr>
              <w:t xml:space="preserve">would have a </w:t>
            </w:r>
            <w:r>
              <w:rPr>
                <w:strike/>
                <w:sz w:val="19"/>
                <w:szCs w:val="19"/>
              </w:rPr>
              <w:t>single line strike through</w:t>
            </w:r>
            <w:r>
              <w:rPr>
                <w:sz w:val="19"/>
                <w:szCs w:val="19"/>
              </w:rPr>
              <w:t xml:space="preserve"> in the second claim submission). </w:t>
            </w:r>
          </w:p>
        </w:tc>
      </w:tr>
    </w:tbl>
    <w:p>
      <w:pPr>
        <w:pStyle w:val="Normal"/>
        <w:tabs>
          <w:tab w:val="clear" w:pos="720"/>
          <w:tab w:val="left" w:pos="950" w:leader="none"/>
        </w:tabs>
        <w:ind w:left="950" w:hanging="680"/>
        <w:rPr/>
      </w:pPr>
      <w:r>
        <w:rPr>
          <w:i/>
          <w:sz w:val="19"/>
          <w:szCs w:val="19"/>
        </w:rPr>
        <w:t>*Certified units and weights as recorded on the weight certificates.</w:t>
      </w:r>
    </w:p>
    <w:sectPr>
      <w:headerReference w:type="default" r:id="rId3"/>
      <w:type w:val="continuous"/>
      <w:pgSz w:w="12240" w:h="15840"/>
      <w:pgMar w:left="720" w:right="360" w:header="288" w:top="864" w:footer="0" w:bottom="36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swiss"/>
    <w:pitch w:val="variable"/>
  </w:font>
  <w:font w:name="Tahoma">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320"/>
        <w:tab w:val="clear" w:pos="8640"/>
        <w:tab w:val="left" w:pos="1632" w:leader="none"/>
        <w:tab w:val="right" w:pos="11250" w:leader="none"/>
      </w:tabs>
      <w:rPr>
        <w:sz w:val="16"/>
        <w:szCs w:val="16"/>
      </w:rPr>
    </w:pPr>
    <w:r>
      <w:rPr>
        <w:sz w:val="16"/>
        <w:szCs w:val="16"/>
      </w:rPr>
      <w:t>S</w:t>
    </w:r>
    <w:bookmarkStart w:id="38" w:name="OLE_LINK1"/>
    <w:bookmarkStart w:id="39" w:name="OLE_LINK2"/>
    <w:r>
      <w:rPr>
        <w:sz w:val="16"/>
        <w:szCs w:val="16"/>
      </w:rPr>
      <w:t xml:space="preserve">TATE OF CALIFORNIA                                                                                            </w:t>
    </w:r>
    <w:bookmarkEnd w:id="38"/>
    <w:bookmarkEnd w:id="39"/>
    <w:r>
      <w:rPr>
        <w:sz w:val="16"/>
        <w:szCs w:val="16"/>
      </w:rPr>
      <w:t>DEPARTMENT OF RESOURCES RECYCLING AND RECOVERY</w:t>
    </w:r>
  </w:p>
  <w:p>
    <w:pPr>
      <w:pStyle w:val="Header"/>
      <w:tabs>
        <w:tab w:val="clear" w:pos="4320"/>
        <w:tab w:val="clear" w:pos="8640"/>
        <w:tab w:val="right" w:pos="11250" w:leader="none"/>
      </w:tabs>
      <w:rPr>
        <w:sz w:val="16"/>
        <w:szCs w:val="16"/>
      </w:rPr>
    </w:pPr>
    <w:r>
      <w:rPr>
        <w:sz w:val="16"/>
        <w:szCs w:val="16"/>
      </w:rPr>
      <w:t>CalRecycle 197 (Rev. 10/18)</w:t>
      <w:tab/>
    </w:r>
  </w:p>
  <w:p>
    <w:pPr>
      <w:pStyle w:val="Header"/>
      <w:rPr>
        <w:sz w:val="16"/>
        <w:szCs w:val="16"/>
      </w:rPr>
    </w:pPr>
    <w:r>
      <w:rPr>
        <w:sz w:val="16"/>
        <w:szCs w:val="1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320"/>
        <w:tab w:val="clear" w:pos="8640"/>
        <w:tab w:val="left" w:pos="1632" w:leader="none"/>
        <w:tab w:val="right" w:pos="11250" w:leader="none"/>
      </w:tabs>
      <w:rPr>
        <w:sz w:val="16"/>
        <w:szCs w:val="16"/>
      </w:rPr>
    </w:pPr>
    <w:r>
      <w:rPr>
        <w:sz w:val="16"/>
        <w:szCs w:val="16"/>
      </w:rPr>
      <w:t>S</w:t>
    </w:r>
    <w:bookmarkStart w:id="50" w:name="OLE_LINK1"/>
    <w:bookmarkStart w:id="51" w:name="OLE_LINK2"/>
    <w:r>
      <w:rPr>
        <w:sz w:val="16"/>
        <w:szCs w:val="16"/>
      </w:rPr>
      <w:t xml:space="preserve">TATE OF CALIFORNIA                                                                                            </w:t>
    </w:r>
    <w:bookmarkEnd w:id="50"/>
    <w:bookmarkEnd w:id="51"/>
    <w:r>
      <w:rPr>
        <w:sz w:val="16"/>
        <w:szCs w:val="16"/>
      </w:rPr>
      <w:t>DEPARTMENT OF RESOURCES RECYCLING AND RECOVERY</w:t>
    </w:r>
  </w:p>
  <w:p>
    <w:pPr>
      <w:pStyle w:val="Header"/>
      <w:tabs>
        <w:tab w:val="clear" w:pos="4320"/>
        <w:tab w:val="clear" w:pos="8640"/>
        <w:tab w:val="right" w:pos="11250" w:leader="none"/>
      </w:tabs>
      <w:rPr>
        <w:sz w:val="16"/>
        <w:szCs w:val="16"/>
      </w:rPr>
    </w:pPr>
    <w:r>
      <w:rPr>
        <w:sz w:val="16"/>
        <w:szCs w:val="16"/>
      </w:rPr>
      <w:t>CalRecycle 197 (Rev. 10/18)</w:t>
      <w:tab/>
    </w:r>
  </w:p>
  <w:p>
    <w:pPr>
      <w:pStyle w:val="Header"/>
      <w:rPr>
        <w:sz w:val="16"/>
        <w:szCs w:val="16"/>
      </w:rPr>
    </w:pPr>
    <w:r>
      <w:rPr>
        <w:sz w:val="1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sz w:val="19"/>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2">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Pr>
    </w:lvl>
  </w:abstractNum>
  <w:abstractNum w:abstractNumId="3">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forms" w:enforcement="1" w:cryptProviderType="rsaAES" w:cryptAlgorithmClass="hash" w:cryptAlgorithmType="typeAny" w:cryptAlgorithmSid="" w:cryptSpinCount="0" w:hash="" w:sal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Arial" w:hAnsi="Arial" w:cs="Arial" w:eastAsia="Times New Roman"/>
      <w:color w:val="auto"/>
      <w:kern w:val="0"/>
      <w:sz w:val="20"/>
      <w:szCs w:val="20"/>
      <w:lang w:val="en-US" w:eastAsia="en-US" w:bidi="ar-SA"/>
    </w:rPr>
  </w:style>
  <w:style w:type="paragraph" w:styleId="Heading1">
    <w:name w:val="Heading 1"/>
    <w:basedOn w:val="Normal"/>
    <w:next w:val="Normal"/>
    <w:qFormat/>
    <w:rsid w:val="00766e3c"/>
    <w:pPr>
      <w:keepNext w:val="true"/>
      <w:outlineLvl w:val="0"/>
    </w:pPr>
    <w:rPr>
      <w:b/>
      <w:bCs/>
      <w:szCs w:val="24"/>
    </w:rPr>
  </w:style>
  <w:style w:type="character" w:styleId="DefaultParagraphFont" w:default="1">
    <w:name w:val="Default Paragraph Font"/>
    <w:uiPriority w:val="1"/>
    <w:semiHidden/>
    <w:unhideWhenUsed/>
    <w:qFormat/>
    <w:rPr/>
  </w:style>
  <w:style w:type="character" w:styleId="HeaderChar" w:customStyle="1">
    <w:name w:val="Header Char"/>
    <w:link w:val="Header"/>
    <w:uiPriority w:val="99"/>
    <w:qFormat/>
    <w:rsid w:val="004956f0"/>
    <w:rPr>
      <w:rFonts w:ascii="Arial" w:hAnsi="Arial" w:cs="Arial"/>
    </w:rPr>
  </w:style>
  <w:style w:type="character" w:styleId="ListLabel1">
    <w:name w:val="ListLabel 1"/>
    <w:qFormat/>
    <w:rPr>
      <w:rFonts w:eastAsia="Times New Roman" w:cs="Arial"/>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color w:val="auto"/>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color w:val="auto"/>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color w:val="auto"/>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color w:val="auto"/>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sz w:val="19"/>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color w:val="auto"/>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paragraph" w:styleId="Heading">
    <w:name w:val="Heading"/>
    <w:basedOn w:val="Normal"/>
    <w:next w:val="TextBody"/>
    <w:qFormat/>
    <w:pPr>
      <w:keepNext w:val="true"/>
      <w:spacing w:before="240" w:after="120"/>
    </w:pPr>
    <w:rPr>
      <w:rFonts w:ascii="Liberation Sans" w:hAnsi="Liberation Sans" w:eastAsia="Noto Sans CJK SC Regular"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
    <w:name w:val="Header"/>
    <w:basedOn w:val="Normal"/>
    <w:link w:val="HeaderChar"/>
    <w:uiPriority w:val="99"/>
    <w:rsid w:val="008d4315"/>
    <w:pPr>
      <w:tabs>
        <w:tab w:val="clear" w:pos="720"/>
        <w:tab w:val="center" w:pos="4320" w:leader="none"/>
        <w:tab w:val="right" w:pos="8640" w:leader="none"/>
      </w:tabs>
    </w:pPr>
    <w:rPr/>
  </w:style>
  <w:style w:type="paragraph" w:styleId="Footer">
    <w:name w:val="Footer"/>
    <w:basedOn w:val="Normal"/>
    <w:rsid w:val="008d4315"/>
    <w:pPr>
      <w:tabs>
        <w:tab w:val="clear" w:pos="720"/>
        <w:tab w:val="center" w:pos="4320" w:leader="none"/>
        <w:tab w:val="right" w:pos="8640" w:leader="none"/>
      </w:tabs>
    </w:pPr>
    <w:rPr/>
  </w:style>
  <w:style w:type="paragraph" w:styleId="DocumentMap">
    <w:name w:val="Document Map"/>
    <w:basedOn w:val="Normal"/>
    <w:semiHidden/>
    <w:qFormat/>
    <w:rsid w:val="002b798f"/>
    <w:pPr>
      <w:shd w:val="clear" w:color="auto" w:fill="000080"/>
    </w:pPr>
    <w:rPr>
      <w:rFonts w:ascii="Tahoma" w:hAnsi="Tahoma" w:cs="Tahoma"/>
    </w:rPr>
  </w:style>
  <w:style w:type="paragraph" w:styleId="BalloonText">
    <w:name w:val="Balloon Text"/>
    <w:basedOn w:val="Normal"/>
    <w:semiHidden/>
    <w:qFormat/>
    <w:rsid w:val="00200aaf"/>
    <w:pPr/>
    <w:rPr>
      <w:rFonts w:ascii="Tahoma" w:hAnsi="Tahoma" w:cs="Tahoma"/>
      <w:sz w:val="16"/>
      <w:szCs w:val="16"/>
    </w:rPr>
  </w:style>
  <w:style w:type="paragraph" w:styleId="JohnsAriel11" w:customStyle="1">
    <w:name w:val="John's Ariel 11"/>
    <w:qFormat/>
    <w:rsid w:val="00c35a95"/>
    <w:pPr>
      <w:widowControl/>
      <w:bidi w:val="0"/>
      <w:jc w:val="left"/>
    </w:pPr>
    <w:rPr>
      <w:rFonts w:ascii="Arial" w:hAnsi="Arial" w:eastAsia="Times New Roman" w:cs="Times New Roman"/>
      <w:color w:val="auto"/>
      <w:kern w:val="0"/>
      <w:sz w:val="24"/>
      <w:szCs w:val="20"/>
      <w:lang w:val="en-US" w:eastAsia="en-US" w:bidi="ar-SA"/>
    </w:rPr>
  </w:style>
  <w:style w:type="paragraph" w:styleId="ListParagraph">
    <w:name w:val="List Paragraph"/>
    <w:basedOn w:val="Normal"/>
    <w:uiPriority w:val="34"/>
    <w:qFormat/>
    <w:rsid w:val="00b62a78"/>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start w:w="108" w:type="dxa"/>
        <w:bottom w:w="0" w:type="dxa"/>
        <w:end w:w="108" w:type="dxa"/>
      </w:tblCellMar>
    </w:tblPr>
  </w:style>
  <w:style w:type="table" w:styleId="TableGrid">
    <w:name w:val="Table Grid"/>
    <w:basedOn w:val="TableNormal"/>
    <w:rsid w:val="008d4315"/>
    <w:tblPr>
      <w:tblBorders>
        <w:top w:val="single" w:color="auto" w:sz="4" w:space="0"/>
        <w:start w:val="single" w:color="auto" w:sz="4" w:space="0"/>
        <w:bottom w:val="single" w:color="auto" w:sz="4" w:space="0"/>
        <w:end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Application>LibreOffice/6.2.5.2$Linux_X86_64 LibreOffice_project/1ec314fa52f458adc18c4f025c545a4e8b22c159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2018-12-14T21:32:00Z</dcterms:created>
  <dc:creator>CIWMB</dc:creator>
  <dc:description>This Department of Resources Recycling and Recovery form 197 is used by Approved Collectors and/or Approved Recyclers when materials are transferred between an Approved Collector and an Approved Recycler. The form allows for required declarations and weight verifications as required by regulation. While use of this form is not mandatory, if an approved recycler chooses not to use this form, they must provide equivalent information in supporting documentation and submit it as part of a complete payment claim package.</dc:description>
  <dc:language>en-US</dc:language>
  <cp:lastModifiedBy>Quisenberry, Patty@CalRecycle</cp:lastModifiedBy>
  <cp:lastPrinted>2018-11-29T01:01:00Z</cp:lastPrinted>
  <dcterms:modified xsi:type="dcterms:W3CDTF">2018-12-14T21:35:00Z</dcterms:modified>
  <cp:revision>11</cp:revision>
  <dc:subject>This Department of Resources Recycling and Recovery form 197 is used by Approved Collectors and/or Approved Recyclers when materials are transferred between an Approved Collector and an Approved Recycler. The form allows for required declarations and weight verifications as required by regulation. While use of this form is not mandatory, if an approved recycler chooses not to use this form, they must provide equivalent information in supporting documentation and submit it as part of a complete payment claim package.</dc:subject>
  <dc:title>Covered Electronic Waste (CEW) Transfer Receipt, CalRecycle 197 (Rev. 10/18)</dc:title>
</cp:coreProperties>
</file>